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9B3AF" w14:textId="77777777" w:rsidR="00530DC5" w:rsidRDefault="002E2098" w:rsidP="002E2098">
      <w:pPr>
        <w:pStyle w:val="Title"/>
      </w:pPr>
      <w:r>
        <w:t xml:space="preserve">Example Performance Work Statement (PWS) </w:t>
      </w:r>
    </w:p>
    <w:p w14:paraId="3CD01E69" w14:textId="168D4E83" w:rsidR="002E2098" w:rsidRPr="00530DC5" w:rsidRDefault="002E2098" w:rsidP="002E2098">
      <w:pPr>
        <w:pStyle w:val="Title"/>
        <w:rPr>
          <w:rStyle w:val="SubtitleChar"/>
        </w:rPr>
      </w:pPr>
      <w:r w:rsidRPr="00530DC5">
        <w:rPr>
          <w:rStyle w:val="SubtitleChar"/>
        </w:rPr>
        <w:t>For Managed IT SErvices</w:t>
      </w:r>
    </w:p>
    <w:p w14:paraId="74606044" w14:textId="77777777" w:rsidR="002E2098" w:rsidRDefault="002E2098">
      <w:pPr>
        <w:rPr>
          <w:rFonts w:asciiTheme="majorHAnsi" w:eastAsiaTheme="majorEastAsia" w:hAnsiTheme="majorHAnsi" w:cstheme="majorBidi"/>
          <w:caps/>
          <w:sz w:val="36"/>
          <w:szCs w:val="36"/>
        </w:rPr>
      </w:pPr>
      <w:r>
        <w:br w:type="page"/>
      </w:r>
    </w:p>
    <w:p w14:paraId="40156F4D" w14:textId="29351481" w:rsidR="00CC0E4E" w:rsidRDefault="00CC0E4E" w:rsidP="00CC0E4E">
      <w:pPr>
        <w:pStyle w:val="Heading1"/>
      </w:pPr>
      <w:r>
        <w:lastRenderedPageBreak/>
        <w:t>How to use this document</w:t>
      </w:r>
    </w:p>
    <w:p w14:paraId="50A8797F" w14:textId="302C7389" w:rsidR="006005D1" w:rsidRDefault="006005D1" w:rsidP="00CC0E4E">
      <w:r>
        <w:t>If your organization is subject to strict procurement rules, requiring Request for Proposal</w:t>
      </w:r>
      <w:r w:rsidR="00403AEB">
        <w:t xml:space="preserve"> (RFP)</w:t>
      </w:r>
      <w:r>
        <w:t xml:space="preserve"> or other formal procurement </w:t>
      </w:r>
      <w:r w:rsidR="00873929">
        <w:t>methods, purchasing complex Information Technology services can pose a challenge.</w:t>
      </w:r>
      <w:r w:rsidR="00103744">
        <w:t xml:space="preserve"> </w:t>
      </w:r>
      <w:proofErr w:type="gramStart"/>
      <w:r w:rsidR="00103744">
        <w:t>In order to</w:t>
      </w:r>
      <w:proofErr w:type="gramEnd"/>
      <w:r w:rsidR="00103744">
        <w:t xml:space="preserve"> effectively engage with your procurement team to solicit these services you must be able to formally describe the services.</w:t>
      </w:r>
    </w:p>
    <w:p w14:paraId="0C8D4A41" w14:textId="77777777" w:rsidR="00103744" w:rsidRDefault="00873929" w:rsidP="00CC0E4E">
      <w:r>
        <w:t>This document provides example content which could be used in the</w:t>
      </w:r>
      <w:r w:rsidR="00103744">
        <w:t xml:space="preserve"> creation of such a formal procurement.</w:t>
      </w:r>
    </w:p>
    <w:p w14:paraId="1FC807C8" w14:textId="57612DEB" w:rsidR="00873929" w:rsidRDefault="00103744" w:rsidP="00CC0E4E">
      <w:r>
        <w:t xml:space="preserve">Please confer with your own procurement team to make sure you are compliant with all requirements, procurement rules and </w:t>
      </w:r>
      <w:r w:rsidR="0096310C">
        <w:t>laws before using the contents of this document.</w:t>
      </w:r>
      <w:r w:rsidR="00873929">
        <w:t xml:space="preserve"> </w:t>
      </w:r>
    </w:p>
    <w:p w14:paraId="37F3A2E3" w14:textId="18BCB815" w:rsidR="00931565" w:rsidRDefault="00931565" w:rsidP="00CC0E4E"/>
    <w:p w14:paraId="3DE18516" w14:textId="77777777" w:rsidR="009C4BEF" w:rsidRDefault="009C4BEF">
      <w:pPr>
        <w:rPr>
          <w:rFonts w:asciiTheme="majorHAnsi" w:eastAsiaTheme="majorEastAsia" w:hAnsiTheme="majorHAnsi" w:cstheme="majorBidi"/>
          <w:caps/>
          <w:sz w:val="36"/>
          <w:szCs w:val="36"/>
        </w:rPr>
      </w:pPr>
      <w:r>
        <w:br w:type="page"/>
      </w:r>
    </w:p>
    <w:p w14:paraId="7F38E54D" w14:textId="2BA6ED12" w:rsidR="009C4BEF" w:rsidRDefault="009C4BEF" w:rsidP="009C4BEF">
      <w:pPr>
        <w:pStyle w:val="Heading1"/>
      </w:pPr>
      <w:r>
        <w:lastRenderedPageBreak/>
        <w:t>Disclaimer</w:t>
      </w:r>
    </w:p>
    <w:p w14:paraId="44C1C631" w14:textId="77777777" w:rsidR="009C4BEF" w:rsidRDefault="009C4BEF" w:rsidP="009C4BEF">
      <w:r>
        <w:t xml:space="preserve">This document is not, and is not intended to, constitute legal advice; instead, all information, content and materials in this document are for general informational purposes only. Information in this document may not constitute the most up-to-date information. The content in this document is provided “as </w:t>
      </w:r>
      <w:proofErr w:type="gramStart"/>
      <w:r>
        <w:t>is;</w:t>
      </w:r>
      <w:proofErr w:type="gramEnd"/>
      <w:r>
        <w:t>” with no representations or warranties whatsoever about the suitability of this content for any purpose or that the content is error-free.</w:t>
      </w:r>
    </w:p>
    <w:p w14:paraId="1AEEBA66" w14:textId="54901579" w:rsidR="00931565" w:rsidRDefault="00931565" w:rsidP="00931565">
      <w:pPr>
        <w:pStyle w:val="Heading1"/>
      </w:pPr>
      <w:r>
        <w:t>License</w:t>
      </w:r>
    </w:p>
    <w:p w14:paraId="3778C769" w14:textId="3F26E8F7" w:rsidR="00EA7138" w:rsidRDefault="00EA7138" w:rsidP="00EA7138">
      <w:r>
        <w:t xml:space="preserve">Copyright </w:t>
      </w:r>
      <w:r>
        <w:t>2023 Vicinity Group, LLC</w:t>
      </w:r>
    </w:p>
    <w:p w14:paraId="6321A459" w14:textId="3FD2C9A8" w:rsidR="00EA7138" w:rsidRDefault="00EA7138" w:rsidP="00EA7138">
      <w:r>
        <w:t xml:space="preserve">Permission is hereby granted, free of charge, to any person obtaining a copy of this </w:t>
      </w:r>
      <w:r>
        <w:t>document</w:t>
      </w:r>
      <w:r>
        <w:t xml:space="preserve"> and associated documentation files (the “</w:t>
      </w:r>
      <w:r w:rsidR="00C13118">
        <w:t>Document</w:t>
      </w:r>
      <w:r>
        <w:t xml:space="preserve">”), to deal in the </w:t>
      </w:r>
      <w:r w:rsidR="00C13118">
        <w:t>Document</w:t>
      </w:r>
      <w:r>
        <w:t xml:space="preserve"> without restriction, including without limitation the rights to use, copy, modify, merge, publish, distribute, sublicense, and/or sell copies of the </w:t>
      </w:r>
      <w:r w:rsidR="00C13118">
        <w:t>Document</w:t>
      </w:r>
      <w:r>
        <w:t xml:space="preserve">, and to permit persons to whom the </w:t>
      </w:r>
      <w:r w:rsidR="00534A0B">
        <w:t>Document</w:t>
      </w:r>
      <w:r>
        <w:t xml:space="preserve"> is furnished to do so, subject to the following conditions:</w:t>
      </w:r>
    </w:p>
    <w:p w14:paraId="6167D8CC" w14:textId="5D8CA290" w:rsidR="00EA7138" w:rsidRDefault="00EA7138" w:rsidP="00EA7138">
      <w:r>
        <w:t xml:space="preserve">The above copyright notice and this permission notice shall be included in all copies or substantial portions of the </w:t>
      </w:r>
      <w:r w:rsidR="00C14328">
        <w:t>Document</w:t>
      </w:r>
      <w:r>
        <w:t>.</w:t>
      </w:r>
    </w:p>
    <w:p w14:paraId="7B989241" w14:textId="0035BFF1" w:rsidR="008E7C81" w:rsidRDefault="008E7C81" w:rsidP="00EA7138">
      <w:r w:rsidRPr="008E7C81">
        <w:t xml:space="preserve">Neither the name of the copyright holder nor the names of its contributors may be used to endorse or promote products derived from this </w:t>
      </w:r>
      <w:r w:rsidR="00F32984">
        <w:t>Document</w:t>
      </w:r>
      <w:r w:rsidRPr="008E7C81">
        <w:t xml:space="preserve"> without specific prior written permission.</w:t>
      </w:r>
    </w:p>
    <w:p w14:paraId="02D817ED" w14:textId="7CB9BCC9" w:rsidR="00EA7138" w:rsidRPr="00EA7138" w:rsidRDefault="00EA7138" w:rsidP="00EA7138">
      <w:r>
        <w:t xml:space="preserve">THE </w:t>
      </w:r>
      <w:r w:rsidR="00275D2C">
        <w:t>DOCUMENT</w:t>
      </w:r>
      <w:r>
        <w:t xml:space="preserv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w:t>
      </w:r>
      <w:r w:rsidR="00275D2C">
        <w:t xml:space="preserve">DOCUMENT </w:t>
      </w:r>
      <w:r>
        <w:t xml:space="preserve">OR THE USE OR OTHER DEALINGS IN THE </w:t>
      </w:r>
      <w:r w:rsidR="00275D2C">
        <w:t>DOCUMENT</w:t>
      </w:r>
      <w:r>
        <w:t>.</w:t>
      </w:r>
    </w:p>
    <w:p w14:paraId="257F0DC0" w14:textId="163F33CD" w:rsidR="00CC0E4E" w:rsidRDefault="00CC0E4E">
      <w:r>
        <w:br w:type="page"/>
      </w:r>
    </w:p>
    <w:p w14:paraId="11B30A08" w14:textId="77777777" w:rsidR="00CC0E4E" w:rsidRDefault="00CC0E4E" w:rsidP="00CC0E4E"/>
    <w:p w14:paraId="73799DF1" w14:textId="695013D3" w:rsidR="00841B24" w:rsidRPr="00A8366A" w:rsidRDefault="00841B24" w:rsidP="00A8366A">
      <w:pPr>
        <w:jc w:val="center"/>
        <w:rPr>
          <w:b/>
          <w:bCs/>
        </w:rPr>
      </w:pPr>
      <w:r w:rsidRPr="00A8366A">
        <w:rPr>
          <w:b/>
          <w:bCs/>
        </w:rPr>
        <w:t>[Agency/Department Name]</w:t>
      </w:r>
    </w:p>
    <w:p w14:paraId="3BF5783A" w14:textId="733A93AF" w:rsidR="00841B24" w:rsidRPr="00A8366A" w:rsidRDefault="00A8366A" w:rsidP="00A8366A">
      <w:pPr>
        <w:jc w:val="center"/>
        <w:rPr>
          <w:b/>
          <w:bCs/>
        </w:rPr>
      </w:pPr>
      <w:r w:rsidRPr="00A8366A">
        <w:rPr>
          <w:b/>
          <w:bCs/>
        </w:rPr>
        <w:t>Information Technology Support Services</w:t>
      </w:r>
    </w:p>
    <w:p w14:paraId="0A8A5660" w14:textId="29409DB5" w:rsidR="00DF3632" w:rsidRDefault="00841B24" w:rsidP="00A8366A">
      <w:pPr>
        <w:jc w:val="center"/>
        <w:rPr>
          <w:b/>
          <w:bCs/>
        </w:rPr>
      </w:pPr>
      <w:r w:rsidRPr="00A8366A">
        <w:rPr>
          <w:b/>
          <w:bCs/>
        </w:rPr>
        <w:t>Performance Work Statement (PWS)</w:t>
      </w:r>
    </w:p>
    <w:p w14:paraId="2EEEE96B" w14:textId="396221F8" w:rsidR="00A8366A" w:rsidRDefault="00A8366A" w:rsidP="00A8366A">
      <w:pPr>
        <w:pStyle w:val="ListParagraph"/>
        <w:numPr>
          <w:ilvl w:val="0"/>
          <w:numId w:val="1"/>
        </w:numPr>
        <w:rPr>
          <w:b/>
          <w:bCs/>
        </w:rPr>
      </w:pPr>
      <w:r w:rsidRPr="00A8366A">
        <w:rPr>
          <w:b/>
          <w:bCs/>
        </w:rPr>
        <w:t>Background/Overview</w:t>
      </w:r>
    </w:p>
    <w:p w14:paraId="04BE03A2" w14:textId="3F0CB96C" w:rsidR="001329A4" w:rsidRDefault="001329A4" w:rsidP="001329A4">
      <w:r>
        <w:t>[Provide background information on the Agency or Department</w:t>
      </w:r>
      <w:r w:rsidR="00967C84">
        <w:t xml:space="preserve"> (“Organization”)</w:t>
      </w:r>
      <w:r>
        <w:t>, including its</w:t>
      </w:r>
      <w:r w:rsidR="00016337">
        <w:t xml:space="preserve"> history,</w:t>
      </w:r>
      <w:r>
        <w:t xml:space="preserve"> mission</w:t>
      </w:r>
      <w:r w:rsidR="00016337">
        <w:t>, vision,</w:t>
      </w:r>
      <w:r w:rsidR="00C81631">
        <w:t xml:space="preserve"> and</w:t>
      </w:r>
      <w:r w:rsidR="00016337">
        <w:t xml:space="preserve"> organizational structure</w:t>
      </w:r>
      <w:r w:rsidR="00A15F4C">
        <w:t>.</w:t>
      </w:r>
      <w:r w:rsidR="00C81631">
        <w:t>]</w:t>
      </w:r>
    </w:p>
    <w:p w14:paraId="32B075C8" w14:textId="1FD7C0F4" w:rsidR="00C81631" w:rsidRPr="001329A4" w:rsidRDefault="00C81631" w:rsidP="001329A4">
      <w:r>
        <w:t xml:space="preserve">[Provide background information on how technology systems support the execution of the </w:t>
      </w:r>
      <w:r w:rsidR="00A15F4C">
        <w:t>Agency or Department mission.]</w:t>
      </w:r>
    </w:p>
    <w:p w14:paraId="43FA9AFD" w14:textId="77846095" w:rsidR="00DD5799" w:rsidRDefault="002E5B47" w:rsidP="00DD5799">
      <w:pPr>
        <w:pStyle w:val="ListParagraph"/>
        <w:numPr>
          <w:ilvl w:val="0"/>
          <w:numId w:val="1"/>
        </w:numPr>
        <w:rPr>
          <w:b/>
          <w:bCs/>
        </w:rPr>
      </w:pPr>
      <w:r>
        <w:rPr>
          <w:b/>
          <w:bCs/>
        </w:rPr>
        <w:t>Scope</w:t>
      </w:r>
    </w:p>
    <w:p w14:paraId="3E1348D8" w14:textId="5DFFBE89" w:rsidR="00700689" w:rsidRDefault="002E5B47" w:rsidP="00700689">
      <w:pPr>
        <w:pStyle w:val="ListParagraph"/>
        <w:numPr>
          <w:ilvl w:val="1"/>
          <w:numId w:val="1"/>
        </w:numPr>
        <w:rPr>
          <w:b/>
          <w:bCs/>
        </w:rPr>
      </w:pPr>
      <w:r>
        <w:rPr>
          <w:b/>
          <w:bCs/>
        </w:rPr>
        <w:t>Statement of Objectives</w:t>
      </w:r>
    </w:p>
    <w:p w14:paraId="2C9F8772" w14:textId="3206948B" w:rsidR="002C0A59" w:rsidRDefault="005304C0" w:rsidP="00066252">
      <w:pPr>
        <w:ind w:left="720"/>
      </w:pPr>
      <w:r>
        <w:t xml:space="preserve">The </w:t>
      </w:r>
      <w:r w:rsidR="00876FE5">
        <w:t>purpose</w:t>
      </w:r>
      <w:r>
        <w:t xml:space="preserve"> of this award </w:t>
      </w:r>
      <w:r w:rsidR="00066252">
        <w:t>is</w:t>
      </w:r>
      <w:r>
        <w:t xml:space="preserve"> to obtain Information Technology (IT) services </w:t>
      </w:r>
      <w:r w:rsidR="00AB4E58">
        <w:t>supporting the Organization to include:</w:t>
      </w:r>
    </w:p>
    <w:p w14:paraId="4060691F" w14:textId="251BDFD5" w:rsidR="00EC5FC3" w:rsidRDefault="00AB4E58" w:rsidP="00406E42">
      <w:pPr>
        <w:ind w:left="720"/>
      </w:pPr>
      <w:r w:rsidRPr="00406E42">
        <w:rPr>
          <w:b/>
          <w:bCs/>
        </w:rPr>
        <w:t>Endpoint Management</w:t>
      </w:r>
      <w:r>
        <w:t xml:space="preserve"> - </w:t>
      </w:r>
      <w:r w:rsidR="002C0A59">
        <w:t>Provide for the proper management</w:t>
      </w:r>
      <w:r w:rsidR="00EC5FC3">
        <w:t>, monitoring, inventory, maintenance</w:t>
      </w:r>
      <w:r w:rsidR="00BB50A9">
        <w:t>,</w:t>
      </w:r>
      <w:r w:rsidR="00EC5FC3">
        <w:t xml:space="preserve"> and upkeep </w:t>
      </w:r>
      <w:r w:rsidR="002C0A59">
        <w:t xml:space="preserve">of </w:t>
      </w:r>
      <w:r w:rsidR="00E1336D">
        <w:t>e</w:t>
      </w:r>
      <w:r w:rsidR="002C0A59">
        <w:t>ndpoint devices</w:t>
      </w:r>
      <w:r w:rsidR="00423477">
        <w:t xml:space="preserve"> operated by the Organization</w:t>
      </w:r>
      <w:r w:rsidR="002C0A59">
        <w:t>, including but not limited to</w:t>
      </w:r>
      <w:r w:rsidR="00042B23">
        <w:t xml:space="preserve"> laptop and desktop computers, mobile devices, tablets</w:t>
      </w:r>
      <w:r w:rsidR="00380FAB">
        <w:t>, printers, and video conferencing equipment</w:t>
      </w:r>
      <w:r w:rsidR="00EC5FC3">
        <w:t>.</w:t>
      </w:r>
      <w:r w:rsidR="00042B23">
        <w:t xml:space="preserve"> </w:t>
      </w:r>
    </w:p>
    <w:p w14:paraId="2CA0ADCE" w14:textId="57BBFA02" w:rsidR="00EC5FC3" w:rsidRDefault="00AB4E58" w:rsidP="00406E42">
      <w:pPr>
        <w:ind w:left="720"/>
      </w:pPr>
      <w:r w:rsidRPr="00406E42">
        <w:rPr>
          <w:b/>
          <w:bCs/>
        </w:rPr>
        <w:t xml:space="preserve">Server </w:t>
      </w:r>
      <w:r w:rsidR="00CD1F46">
        <w:rPr>
          <w:b/>
          <w:bCs/>
        </w:rPr>
        <w:t xml:space="preserve">&amp; Application </w:t>
      </w:r>
      <w:r w:rsidRPr="00406E42">
        <w:rPr>
          <w:b/>
          <w:bCs/>
        </w:rPr>
        <w:t>Management</w:t>
      </w:r>
      <w:r>
        <w:t xml:space="preserve"> - </w:t>
      </w:r>
      <w:r w:rsidR="00EC5FC3">
        <w:t>Provide for the proper management, monitoring, inventory, maintenance</w:t>
      </w:r>
      <w:r w:rsidR="00BB50A9">
        <w:t xml:space="preserve">, </w:t>
      </w:r>
      <w:r w:rsidR="00EC5FC3">
        <w:t xml:space="preserve">and upkeep of </w:t>
      </w:r>
      <w:r w:rsidR="00423477">
        <w:t xml:space="preserve">server </w:t>
      </w:r>
      <w:r w:rsidR="005600A4">
        <w:t>systems</w:t>
      </w:r>
      <w:r w:rsidR="00423477">
        <w:t xml:space="preserve"> operated by the Organization, including but not limited to </w:t>
      </w:r>
      <w:r w:rsidR="005600A4">
        <w:t>servers (</w:t>
      </w:r>
      <w:proofErr w:type="gramStart"/>
      <w:r w:rsidR="005600A4">
        <w:t>on-premise</w:t>
      </w:r>
      <w:proofErr w:type="gramEnd"/>
      <w:r w:rsidR="005600A4">
        <w:t xml:space="preserve"> and cloud), hypervisors (on-premise and cloud),</w:t>
      </w:r>
      <w:r w:rsidR="00EF15DD">
        <w:t xml:space="preserve"> and</w:t>
      </w:r>
      <w:r w:rsidR="005600A4">
        <w:t xml:space="preserve"> server hosted applications &amp; databases</w:t>
      </w:r>
      <w:r w:rsidR="00EF15DD">
        <w:t>.</w:t>
      </w:r>
    </w:p>
    <w:p w14:paraId="216335FD" w14:textId="13FFB25C" w:rsidR="001A6340" w:rsidRDefault="001A6340" w:rsidP="00406E42">
      <w:pPr>
        <w:ind w:left="720"/>
      </w:pPr>
      <w:r w:rsidRPr="00406E42">
        <w:rPr>
          <w:b/>
          <w:bCs/>
        </w:rPr>
        <w:t>Network Management</w:t>
      </w:r>
      <w:r>
        <w:t xml:space="preserve"> - Provide for the proper management, monitoring, inventory, maintenance, and upkeep of </w:t>
      </w:r>
      <w:r>
        <w:t xml:space="preserve">network and communications </w:t>
      </w:r>
      <w:r>
        <w:t xml:space="preserve">systems operated by the Organization, including but not limited to </w:t>
      </w:r>
      <w:r>
        <w:t xml:space="preserve">switches, routers, firewalls, telephone systems (including VoIP), wide area network connectivity, </w:t>
      </w:r>
      <w:r w:rsidR="002D3708">
        <w:t>wireless (</w:t>
      </w:r>
      <w:proofErr w:type="spellStart"/>
      <w:r w:rsidR="002D3708">
        <w:t>WiFi</w:t>
      </w:r>
      <w:proofErr w:type="spellEnd"/>
      <w:r w:rsidR="002D3708">
        <w:t>) access points, and wireless controllers</w:t>
      </w:r>
      <w:r>
        <w:t>.</w:t>
      </w:r>
    </w:p>
    <w:p w14:paraId="59E534B2" w14:textId="2D1FDCF0" w:rsidR="005304C0" w:rsidRDefault="00ED0490" w:rsidP="00406E42">
      <w:pPr>
        <w:ind w:left="720"/>
      </w:pPr>
      <w:r w:rsidRPr="00406E42">
        <w:rPr>
          <w:b/>
          <w:bCs/>
        </w:rPr>
        <w:t xml:space="preserve">Remote Assistance &amp; Support </w:t>
      </w:r>
      <w:r>
        <w:t xml:space="preserve">- </w:t>
      </w:r>
      <w:r w:rsidR="00EC5FC3">
        <w:t>Provide</w:t>
      </w:r>
      <w:r w:rsidR="005304C0">
        <w:t xml:space="preserve"> </w:t>
      </w:r>
      <w:r w:rsidR="00B67DD0">
        <w:t xml:space="preserve">remote </w:t>
      </w:r>
      <w:r w:rsidR="000D27CB">
        <w:t>technical support</w:t>
      </w:r>
      <w:r w:rsidR="00B67DD0">
        <w:t xml:space="preserve"> via telephone, email and interactive chat</w:t>
      </w:r>
      <w:r w:rsidR="000D27CB">
        <w:t xml:space="preserve"> for government employees, contractors, partners</w:t>
      </w:r>
      <w:r w:rsidR="00BB50A9">
        <w:t>,</w:t>
      </w:r>
      <w:r w:rsidR="000D27CB">
        <w:t xml:space="preserve"> and other authorized individuals (“End Users”) in the day-to-day use of technology systems and asse</w:t>
      </w:r>
      <w:r w:rsidR="00C44445">
        <w:t>ts deployed by the Organization.</w:t>
      </w:r>
    </w:p>
    <w:p w14:paraId="117F282B" w14:textId="1CEC00A6" w:rsidR="00B67DD0" w:rsidRDefault="00ED0490" w:rsidP="00406E42">
      <w:pPr>
        <w:ind w:left="720"/>
      </w:pPr>
      <w:r w:rsidRPr="00406E42">
        <w:rPr>
          <w:b/>
          <w:bCs/>
        </w:rPr>
        <w:t>In Person Assistance &amp; Support</w:t>
      </w:r>
      <w:r>
        <w:t xml:space="preserve"> - </w:t>
      </w:r>
      <w:r w:rsidR="00B67DD0">
        <w:t xml:space="preserve">Provide </w:t>
      </w:r>
      <w:r w:rsidR="00B8705B">
        <w:t xml:space="preserve">in person </w:t>
      </w:r>
      <w:r w:rsidR="00B67DD0">
        <w:t>technical support for government employees, contractors, partners, and other authorized individuals (“End Users”) in the day-to-day use of technology systems and assets deployed by the Organization.</w:t>
      </w:r>
    </w:p>
    <w:p w14:paraId="24E1A53E" w14:textId="6E3D7B31" w:rsidR="00884E25" w:rsidRDefault="002E5B47" w:rsidP="00884E25">
      <w:pPr>
        <w:pStyle w:val="ListParagraph"/>
        <w:numPr>
          <w:ilvl w:val="1"/>
          <w:numId w:val="1"/>
        </w:numPr>
        <w:rPr>
          <w:b/>
          <w:bCs/>
        </w:rPr>
      </w:pPr>
      <w:r>
        <w:rPr>
          <w:b/>
          <w:bCs/>
        </w:rPr>
        <w:t>Service Requirements</w:t>
      </w:r>
    </w:p>
    <w:p w14:paraId="75724EEC" w14:textId="63327A35" w:rsidR="00CD1F46" w:rsidRDefault="009901E1" w:rsidP="00CD1F46">
      <w:pPr>
        <w:ind w:left="720"/>
      </w:pPr>
      <w:r>
        <w:t>The following scope items provide guidance on the minimum level of performance</w:t>
      </w:r>
      <w:r w:rsidR="00EE7151">
        <w:t xml:space="preserve"> required under this award, but the Contractor is required to </w:t>
      </w:r>
      <w:proofErr w:type="gramStart"/>
      <w:r w:rsidR="00EE7151">
        <w:t>at all times</w:t>
      </w:r>
      <w:proofErr w:type="gramEnd"/>
      <w:r w:rsidR="00EE7151">
        <w:t xml:space="preserve"> execute reasonable and prudent </w:t>
      </w:r>
      <w:r w:rsidR="00EE7151">
        <w:lastRenderedPageBreak/>
        <w:t xml:space="preserve">judgement in delivering services. The Organization </w:t>
      </w:r>
      <w:r w:rsidR="00AB73D4">
        <w:t>relies upon the professional judgement, guidance and capabilities of the Contractor in protecting the confidentiality, integrity and availability of all</w:t>
      </w:r>
      <w:r w:rsidR="00C22570">
        <w:t xml:space="preserve"> in scope</w:t>
      </w:r>
      <w:r w:rsidR="00AB73D4">
        <w:t xml:space="preserve"> government owned technology systems and assets</w:t>
      </w:r>
      <w:r w:rsidR="00C22570">
        <w:t xml:space="preserve">. To this end, Contractor shall </w:t>
      </w:r>
      <w:proofErr w:type="gramStart"/>
      <w:r w:rsidR="00C22570">
        <w:t>at all times</w:t>
      </w:r>
      <w:proofErr w:type="gramEnd"/>
      <w:r w:rsidR="00C22570">
        <w:t xml:space="preserve"> utilize commercially reasonable industry best practices</w:t>
      </w:r>
      <w:r w:rsidR="00C013E4">
        <w:t>. Further, Contractor shall maintain all technology systems in keeping with federal law, regulation and policy including, but not limited to:</w:t>
      </w:r>
    </w:p>
    <w:p w14:paraId="22873826" w14:textId="1C09BF21" w:rsidR="00C013E4" w:rsidRDefault="003F6B3D" w:rsidP="00C013E4">
      <w:pPr>
        <w:pStyle w:val="ListParagraph"/>
        <w:numPr>
          <w:ilvl w:val="1"/>
          <w:numId w:val="6"/>
        </w:numPr>
      </w:pPr>
      <w:r>
        <w:t>t</w:t>
      </w:r>
      <w:r w:rsidR="00C013E4">
        <w:t>he Federal Information Security Modernization Act of 2014 (FISMA</w:t>
      </w:r>
      <w:r w:rsidR="005D23F2">
        <w:t xml:space="preserve"> 2014</w:t>
      </w:r>
      <w:proofErr w:type="gramStart"/>
      <w:r w:rsidR="00C013E4">
        <w:t>)</w:t>
      </w:r>
      <w:r>
        <w:t>;</w:t>
      </w:r>
      <w:proofErr w:type="gramEnd"/>
    </w:p>
    <w:p w14:paraId="3AA670B9" w14:textId="77777777" w:rsidR="00F851A9" w:rsidRDefault="00096599" w:rsidP="00F851A9">
      <w:pPr>
        <w:pStyle w:val="ListParagraph"/>
        <w:numPr>
          <w:ilvl w:val="1"/>
          <w:numId w:val="6"/>
        </w:numPr>
      </w:pPr>
      <w:r>
        <w:t>all current and future emergency and binding operational directives issued by the Cybersecurity &amp; Infrastructure Security Agency (CISA)</w:t>
      </w:r>
      <w:r w:rsidR="00F851A9">
        <w:t>.</w:t>
      </w:r>
    </w:p>
    <w:p w14:paraId="7359C0F0" w14:textId="79E3150C" w:rsidR="00F851A9" w:rsidRDefault="00F851A9" w:rsidP="00F851A9">
      <w:pPr>
        <w:ind w:left="720"/>
        <w:rPr>
          <w:b/>
          <w:bCs/>
        </w:rPr>
      </w:pPr>
      <w:r w:rsidRPr="00F851A9">
        <w:rPr>
          <w:b/>
          <w:bCs/>
        </w:rPr>
        <w:t>Endpoint Management</w:t>
      </w:r>
    </w:p>
    <w:p w14:paraId="17AB7522" w14:textId="6455666D" w:rsidR="00F851A9" w:rsidRPr="00F851A9" w:rsidRDefault="00F851A9" w:rsidP="00F851A9">
      <w:pPr>
        <w:ind w:left="720"/>
      </w:pPr>
      <w:r>
        <w:t>The following activities represent the minimum acceptable levels of performance for Endpoint Management under this Award:</w:t>
      </w:r>
    </w:p>
    <w:tbl>
      <w:tblPr>
        <w:tblStyle w:val="TableGrid"/>
        <w:tblW w:w="0" w:type="auto"/>
        <w:tblInd w:w="720" w:type="dxa"/>
        <w:tblLook w:val="04A0" w:firstRow="1" w:lastRow="0" w:firstColumn="1" w:lastColumn="0" w:noHBand="0" w:noVBand="1"/>
      </w:tblPr>
      <w:tblGrid>
        <w:gridCol w:w="2864"/>
        <w:gridCol w:w="2883"/>
        <w:gridCol w:w="2883"/>
      </w:tblGrid>
      <w:tr w:rsidR="004A7547" w14:paraId="69CF89BE" w14:textId="77777777" w:rsidTr="00F40ABB">
        <w:tc>
          <w:tcPr>
            <w:tcW w:w="2864" w:type="dxa"/>
          </w:tcPr>
          <w:p w14:paraId="10F31362" w14:textId="0B7851E3" w:rsidR="00F851A9" w:rsidRPr="00EB69DA" w:rsidRDefault="00F851A9" w:rsidP="00F851A9">
            <w:pPr>
              <w:rPr>
                <w:b/>
                <w:bCs/>
              </w:rPr>
            </w:pPr>
            <w:r w:rsidRPr="00EB69DA">
              <w:rPr>
                <w:b/>
                <w:bCs/>
              </w:rPr>
              <w:t>Activity</w:t>
            </w:r>
          </w:p>
        </w:tc>
        <w:tc>
          <w:tcPr>
            <w:tcW w:w="2883" w:type="dxa"/>
          </w:tcPr>
          <w:p w14:paraId="583B3E50" w14:textId="58E63064" w:rsidR="00F851A9" w:rsidRPr="00EB69DA" w:rsidRDefault="00F851A9" w:rsidP="00F851A9">
            <w:pPr>
              <w:rPr>
                <w:b/>
                <w:bCs/>
              </w:rPr>
            </w:pPr>
            <w:r w:rsidRPr="00EB69DA">
              <w:rPr>
                <w:b/>
                <w:bCs/>
              </w:rPr>
              <w:t>Objective</w:t>
            </w:r>
          </w:p>
        </w:tc>
        <w:tc>
          <w:tcPr>
            <w:tcW w:w="2883" w:type="dxa"/>
          </w:tcPr>
          <w:p w14:paraId="73D2673D" w14:textId="2DF7CF5B" w:rsidR="00F851A9" w:rsidRPr="00EB69DA" w:rsidRDefault="00F851A9" w:rsidP="00F851A9">
            <w:pPr>
              <w:rPr>
                <w:b/>
                <w:bCs/>
              </w:rPr>
            </w:pPr>
            <w:r w:rsidRPr="00EB69DA">
              <w:rPr>
                <w:b/>
                <w:bCs/>
              </w:rPr>
              <w:t>Outcome</w:t>
            </w:r>
          </w:p>
        </w:tc>
      </w:tr>
      <w:tr w:rsidR="004A7547" w14:paraId="6677ABF2" w14:textId="77777777" w:rsidTr="00F40ABB">
        <w:tc>
          <w:tcPr>
            <w:tcW w:w="2864" w:type="dxa"/>
          </w:tcPr>
          <w:p w14:paraId="59E41E28" w14:textId="2D35CC45" w:rsidR="00F851A9" w:rsidRDefault="00F851A9" w:rsidP="00F851A9">
            <w:r>
              <w:t>Endpoint device</w:t>
            </w:r>
            <w:r w:rsidR="004A7547">
              <w:t xml:space="preserve"> inventory</w:t>
            </w:r>
          </w:p>
        </w:tc>
        <w:tc>
          <w:tcPr>
            <w:tcW w:w="2883" w:type="dxa"/>
          </w:tcPr>
          <w:p w14:paraId="1F65C019" w14:textId="5F267F41" w:rsidR="00F851A9" w:rsidRDefault="004A7547" w:rsidP="00F851A9">
            <w:r>
              <w:t>To maintain an accurate and up to date inventory of all endpoint devices in use by the organization.</w:t>
            </w:r>
          </w:p>
        </w:tc>
        <w:tc>
          <w:tcPr>
            <w:tcW w:w="2883" w:type="dxa"/>
          </w:tcPr>
          <w:p w14:paraId="1D873136" w14:textId="5FC4015C" w:rsidR="00F851A9" w:rsidRDefault="004A7547" w:rsidP="00F851A9">
            <w:r>
              <w:t>Inventory is up to date</w:t>
            </w:r>
          </w:p>
        </w:tc>
      </w:tr>
      <w:tr w:rsidR="004A7547" w14:paraId="11A81314" w14:textId="77777777" w:rsidTr="00F40ABB">
        <w:tc>
          <w:tcPr>
            <w:tcW w:w="2864" w:type="dxa"/>
          </w:tcPr>
          <w:p w14:paraId="180C601F" w14:textId="1C98421D" w:rsidR="00F851A9" w:rsidRDefault="00EB69DA" w:rsidP="00F851A9">
            <w:bookmarkStart w:id="0" w:name="_Hlk127952975"/>
            <w:r>
              <w:t>Endpoint device health</w:t>
            </w:r>
          </w:p>
        </w:tc>
        <w:tc>
          <w:tcPr>
            <w:tcW w:w="2883" w:type="dxa"/>
          </w:tcPr>
          <w:p w14:paraId="2DD04CBF" w14:textId="0CF94204" w:rsidR="00F851A9" w:rsidRDefault="00EB69DA" w:rsidP="00F851A9">
            <w:r>
              <w:t>To monitor and proactively initiate repairs to endpoint devices showing signs of</w:t>
            </w:r>
            <w:r w:rsidR="00266E94">
              <w:t xml:space="preserve"> defect or improper operation.</w:t>
            </w:r>
          </w:p>
        </w:tc>
        <w:tc>
          <w:tcPr>
            <w:tcW w:w="2883" w:type="dxa"/>
          </w:tcPr>
          <w:p w14:paraId="2B1CF9CE" w14:textId="39B975A2" w:rsidR="00F851A9" w:rsidRDefault="00266E94" w:rsidP="00F851A9">
            <w:r>
              <w:t>Endpoint devices are monitored</w:t>
            </w:r>
            <w:r w:rsidR="002903DC">
              <w:t xml:space="preserve"> proactively for defects.</w:t>
            </w:r>
          </w:p>
        </w:tc>
      </w:tr>
      <w:tr w:rsidR="00261BD1" w14:paraId="105536B1" w14:textId="77777777" w:rsidTr="00F40ABB">
        <w:tc>
          <w:tcPr>
            <w:tcW w:w="2864" w:type="dxa"/>
          </w:tcPr>
          <w:p w14:paraId="7EF7F251" w14:textId="106B1FDA" w:rsidR="00261BD1" w:rsidRDefault="00261BD1" w:rsidP="00F851A9">
            <w:r>
              <w:t>Endpoint device lifecycle</w:t>
            </w:r>
          </w:p>
        </w:tc>
        <w:tc>
          <w:tcPr>
            <w:tcW w:w="2883" w:type="dxa"/>
          </w:tcPr>
          <w:p w14:paraId="0917FAAD" w14:textId="65229C33" w:rsidR="00261BD1" w:rsidRDefault="00261BD1" w:rsidP="00F851A9">
            <w:r>
              <w:t>To monitor and proactively recommend replacement of endpoint devices nearing the end of their service lifetime.</w:t>
            </w:r>
          </w:p>
        </w:tc>
        <w:tc>
          <w:tcPr>
            <w:tcW w:w="2883" w:type="dxa"/>
          </w:tcPr>
          <w:p w14:paraId="16943529" w14:textId="77777777" w:rsidR="00261BD1" w:rsidRDefault="002903DC" w:rsidP="00F851A9">
            <w:r>
              <w:t>Deployed endpoint devices are within their established service lifetimes.</w:t>
            </w:r>
          </w:p>
          <w:p w14:paraId="6D3A466A" w14:textId="77777777" w:rsidR="002903DC" w:rsidRDefault="002903DC" w:rsidP="00F851A9"/>
          <w:p w14:paraId="77F86C07" w14:textId="6E41A513" w:rsidR="002903DC" w:rsidRDefault="002903DC" w:rsidP="00F851A9">
            <w:r>
              <w:t xml:space="preserve">Endpoint devices are not subject to </w:t>
            </w:r>
            <w:r w:rsidR="00A4744E">
              <w:t>failure due to use beyond their service lifetime.</w:t>
            </w:r>
          </w:p>
        </w:tc>
      </w:tr>
      <w:tr w:rsidR="00266E94" w14:paraId="4ED77D08" w14:textId="77777777" w:rsidTr="00F40ABB">
        <w:tc>
          <w:tcPr>
            <w:tcW w:w="2864" w:type="dxa"/>
          </w:tcPr>
          <w:p w14:paraId="3F10C228" w14:textId="09F05517" w:rsidR="00266E94" w:rsidRDefault="00266E94" w:rsidP="00F851A9">
            <w:r>
              <w:t>Endpoint security</w:t>
            </w:r>
          </w:p>
        </w:tc>
        <w:tc>
          <w:tcPr>
            <w:tcW w:w="2883" w:type="dxa"/>
          </w:tcPr>
          <w:p w14:paraId="00F55778" w14:textId="3250AE7E" w:rsidR="00266E94" w:rsidRDefault="008C0365" w:rsidP="00F851A9">
            <w:r>
              <w:t>To monitor and protect the confidentiality, integrity and availability of data and applications stored on endpoint devices.</w:t>
            </w:r>
          </w:p>
        </w:tc>
        <w:tc>
          <w:tcPr>
            <w:tcW w:w="2883" w:type="dxa"/>
          </w:tcPr>
          <w:p w14:paraId="3312A54B" w14:textId="77777777" w:rsidR="00266E94" w:rsidRDefault="008C0365" w:rsidP="00F851A9">
            <w:r>
              <w:t>Endpoint anti-malware protection software is in place and up to date.</w:t>
            </w:r>
          </w:p>
          <w:p w14:paraId="7F38FF74" w14:textId="77777777" w:rsidR="008C0365" w:rsidRDefault="008C0365" w:rsidP="00F851A9"/>
          <w:p w14:paraId="20AA725D" w14:textId="77777777" w:rsidR="008C0365" w:rsidRDefault="008C0365" w:rsidP="00F851A9">
            <w:r>
              <w:t xml:space="preserve">Endpoint </w:t>
            </w:r>
            <w:r w:rsidR="00BB525A">
              <w:t>operating systems are up to date</w:t>
            </w:r>
            <w:r w:rsidR="00E12687">
              <w:t xml:space="preserve"> with all </w:t>
            </w:r>
            <w:proofErr w:type="gramStart"/>
            <w:r w:rsidR="00E12687">
              <w:t>vendor</w:t>
            </w:r>
            <w:proofErr w:type="gramEnd"/>
            <w:r w:rsidR="00E12687">
              <w:t xml:space="preserve"> provided security patches and updates.</w:t>
            </w:r>
          </w:p>
          <w:p w14:paraId="74189C4F" w14:textId="77777777" w:rsidR="00E12687" w:rsidRDefault="00E12687" w:rsidP="00F851A9"/>
          <w:p w14:paraId="5F294F63" w14:textId="26BFE70B" w:rsidR="00E12687" w:rsidRDefault="00E12687" w:rsidP="00F851A9">
            <w:r>
              <w:t>Endpoint operating systems are within their service lifetime (</w:t>
            </w:r>
            <w:proofErr w:type="gramStart"/>
            <w:r>
              <w:t>i.e.</w:t>
            </w:r>
            <w:proofErr w:type="gramEnd"/>
            <w:r>
              <w:t xml:space="preserve"> no unsupported operating systems in use.)</w:t>
            </w:r>
          </w:p>
        </w:tc>
      </w:tr>
      <w:tr w:rsidR="00266E94" w14:paraId="623D02DC" w14:textId="77777777" w:rsidTr="00F40ABB">
        <w:tc>
          <w:tcPr>
            <w:tcW w:w="2864" w:type="dxa"/>
          </w:tcPr>
          <w:p w14:paraId="5D1DAB20" w14:textId="1315B8BD" w:rsidR="00266E94" w:rsidRDefault="00266E94" w:rsidP="00F851A9">
            <w:r>
              <w:lastRenderedPageBreak/>
              <w:t>Endpoint management</w:t>
            </w:r>
          </w:p>
        </w:tc>
        <w:tc>
          <w:tcPr>
            <w:tcW w:w="2883" w:type="dxa"/>
          </w:tcPr>
          <w:p w14:paraId="563AD279" w14:textId="0365922E" w:rsidR="00266E94" w:rsidRDefault="00520E1C" w:rsidP="00F851A9">
            <w:r>
              <w:t xml:space="preserve">To </w:t>
            </w:r>
            <w:r w:rsidR="007C5F93">
              <w:t>maintain all endpoint devices in compliance with established operating policies of the Organization.</w:t>
            </w:r>
          </w:p>
        </w:tc>
        <w:tc>
          <w:tcPr>
            <w:tcW w:w="2883" w:type="dxa"/>
          </w:tcPr>
          <w:p w14:paraId="64B5C29F" w14:textId="77777777" w:rsidR="00266E94" w:rsidRDefault="007C5F93" w:rsidP="00F851A9">
            <w:r>
              <w:t>Endpoint devices are managed by tools to enforce Organizational policies.</w:t>
            </w:r>
          </w:p>
          <w:p w14:paraId="6F94913F" w14:textId="77777777" w:rsidR="007C5F93" w:rsidRDefault="007C5F93" w:rsidP="00F851A9"/>
          <w:p w14:paraId="29A962B8" w14:textId="09DEC446" w:rsidR="007C5F93" w:rsidRDefault="007C5F93" w:rsidP="00F851A9">
            <w:r>
              <w:t xml:space="preserve">Sufficient policies have been deployed to adequately protect the confidentiality, </w:t>
            </w:r>
            <w:proofErr w:type="gramStart"/>
            <w:r>
              <w:t>integrity</w:t>
            </w:r>
            <w:proofErr w:type="gramEnd"/>
            <w:r>
              <w:t xml:space="preserve"> and availability of the Organization’s technology systems.</w:t>
            </w:r>
          </w:p>
        </w:tc>
      </w:tr>
      <w:tr w:rsidR="00266E94" w14:paraId="19F501C7" w14:textId="77777777" w:rsidTr="00F40ABB">
        <w:tc>
          <w:tcPr>
            <w:tcW w:w="2864" w:type="dxa"/>
          </w:tcPr>
          <w:p w14:paraId="252C44D4" w14:textId="6109E8F1" w:rsidR="00266E94" w:rsidRDefault="00266E94" w:rsidP="00F851A9">
            <w:r>
              <w:t>Endpoint application deployment</w:t>
            </w:r>
          </w:p>
        </w:tc>
        <w:tc>
          <w:tcPr>
            <w:tcW w:w="2883" w:type="dxa"/>
          </w:tcPr>
          <w:p w14:paraId="2E5934BC" w14:textId="701B93F1" w:rsidR="00266E94" w:rsidRDefault="00284C56" w:rsidP="00F851A9">
            <w:r>
              <w:t>To sanction and deploy only approved software on to endpoint devices.</w:t>
            </w:r>
          </w:p>
        </w:tc>
        <w:tc>
          <w:tcPr>
            <w:tcW w:w="2883" w:type="dxa"/>
          </w:tcPr>
          <w:p w14:paraId="0967558D" w14:textId="77777777" w:rsidR="00266E94" w:rsidRDefault="00284C56" w:rsidP="00F851A9">
            <w:r>
              <w:t>Endpoint devices are deployed with only sanctioned applications and software.</w:t>
            </w:r>
          </w:p>
          <w:p w14:paraId="10626182" w14:textId="77777777" w:rsidR="00284C56" w:rsidRDefault="00284C56" w:rsidP="00F851A9"/>
          <w:p w14:paraId="65B0901C" w14:textId="77777777" w:rsidR="00284C56" w:rsidRDefault="00284C56" w:rsidP="00F851A9">
            <w:r>
              <w:t>Unsanctioned software installations are detected and blocked or removed.</w:t>
            </w:r>
          </w:p>
          <w:p w14:paraId="1D0E2D33" w14:textId="77777777" w:rsidR="008C4147" w:rsidRDefault="008C4147" w:rsidP="00F851A9"/>
          <w:p w14:paraId="2F48E139" w14:textId="79076CF4" w:rsidR="008C4147" w:rsidRDefault="008C4147" w:rsidP="00F851A9">
            <w:r>
              <w:t>Standardized application deployments are documented including application whitelists.</w:t>
            </w:r>
          </w:p>
        </w:tc>
      </w:tr>
      <w:bookmarkEnd w:id="0"/>
    </w:tbl>
    <w:p w14:paraId="1DD72A5E" w14:textId="77777777" w:rsidR="00F40ABB" w:rsidRDefault="00F40ABB" w:rsidP="00F40ABB">
      <w:pPr>
        <w:ind w:left="720"/>
        <w:rPr>
          <w:b/>
          <w:bCs/>
        </w:rPr>
      </w:pPr>
    </w:p>
    <w:p w14:paraId="61DAEC5B" w14:textId="694CF21D" w:rsidR="00F40ABB" w:rsidRDefault="00F40ABB" w:rsidP="00F40ABB">
      <w:pPr>
        <w:ind w:left="720"/>
        <w:rPr>
          <w:b/>
          <w:bCs/>
        </w:rPr>
      </w:pPr>
      <w:r>
        <w:rPr>
          <w:b/>
          <w:bCs/>
        </w:rPr>
        <w:t xml:space="preserve">Server &amp; Application </w:t>
      </w:r>
      <w:r w:rsidRPr="00F851A9">
        <w:rPr>
          <w:b/>
          <w:bCs/>
        </w:rPr>
        <w:t>Management</w:t>
      </w:r>
    </w:p>
    <w:p w14:paraId="26AA39A6" w14:textId="43A1C09C" w:rsidR="00F40ABB" w:rsidRPr="00F851A9" w:rsidRDefault="00F40ABB" w:rsidP="00F40ABB">
      <w:pPr>
        <w:ind w:left="720"/>
      </w:pPr>
      <w:r>
        <w:t xml:space="preserve">The following activities represent the minimum acceptable levels of performance for </w:t>
      </w:r>
      <w:r w:rsidR="004C7066">
        <w:t>Server &amp; Application Management</w:t>
      </w:r>
      <w:r>
        <w:t xml:space="preserve"> under this Award:</w:t>
      </w:r>
    </w:p>
    <w:tbl>
      <w:tblPr>
        <w:tblStyle w:val="TableGrid"/>
        <w:tblW w:w="0" w:type="auto"/>
        <w:tblInd w:w="720" w:type="dxa"/>
        <w:tblLook w:val="04A0" w:firstRow="1" w:lastRow="0" w:firstColumn="1" w:lastColumn="0" w:noHBand="0" w:noVBand="1"/>
      </w:tblPr>
      <w:tblGrid>
        <w:gridCol w:w="2864"/>
        <w:gridCol w:w="2883"/>
        <w:gridCol w:w="2883"/>
      </w:tblGrid>
      <w:tr w:rsidR="006662F7" w:rsidRPr="00EB69DA" w14:paraId="1E6B129A" w14:textId="77777777" w:rsidTr="00C00255">
        <w:tc>
          <w:tcPr>
            <w:tcW w:w="2864" w:type="dxa"/>
          </w:tcPr>
          <w:p w14:paraId="76620E6F" w14:textId="77777777" w:rsidR="006662F7" w:rsidRPr="00EB69DA" w:rsidRDefault="006662F7" w:rsidP="00C619DE">
            <w:pPr>
              <w:rPr>
                <w:b/>
                <w:bCs/>
              </w:rPr>
            </w:pPr>
            <w:r w:rsidRPr="00EB69DA">
              <w:rPr>
                <w:b/>
                <w:bCs/>
              </w:rPr>
              <w:t>Activity</w:t>
            </w:r>
          </w:p>
        </w:tc>
        <w:tc>
          <w:tcPr>
            <w:tcW w:w="2883" w:type="dxa"/>
          </w:tcPr>
          <w:p w14:paraId="2AD0C172" w14:textId="77777777" w:rsidR="006662F7" w:rsidRPr="00EB69DA" w:rsidRDefault="006662F7" w:rsidP="00C619DE">
            <w:pPr>
              <w:rPr>
                <w:b/>
                <w:bCs/>
              </w:rPr>
            </w:pPr>
            <w:r w:rsidRPr="00EB69DA">
              <w:rPr>
                <w:b/>
                <w:bCs/>
              </w:rPr>
              <w:t>Objective</w:t>
            </w:r>
          </w:p>
        </w:tc>
        <w:tc>
          <w:tcPr>
            <w:tcW w:w="2883" w:type="dxa"/>
          </w:tcPr>
          <w:p w14:paraId="2599F57A" w14:textId="77777777" w:rsidR="006662F7" w:rsidRPr="00EB69DA" w:rsidRDefault="006662F7" w:rsidP="00C619DE">
            <w:pPr>
              <w:rPr>
                <w:b/>
                <w:bCs/>
              </w:rPr>
            </w:pPr>
            <w:r w:rsidRPr="00EB69DA">
              <w:rPr>
                <w:b/>
                <w:bCs/>
              </w:rPr>
              <w:t>Outcome</w:t>
            </w:r>
          </w:p>
        </w:tc>
      </w:tr>
      <w:tr w:rsidR="006662F7" w14:paraId="29B795A0" w14:textId="77777777" w:rsidTr="00C00255">
        <w:tc>
          <w:tcPr>
            <w:tcW w:w="2864" w:type="dxa"/>
          </w:tcPr>
          <w:p w14:paraId="0CB56A27" w14:textId="20ED4E75" w:rsidR="006662F7" w:rsidRDefault="006662F7" w:rsidP="00C619DE">
            <w:r>
              <w:t>Server and application</w:t>
            </w:r>
            <w:r>
              <w:t xml:space="preserve"> inventory</w:t>
            </w:r>
          </w:p>
        </w:tc>
        <w:tc>
          <w:tcPr>
            <w:tcW w:w="2883" w:type="dxa"/>
          </w:tcPr>
          <w:p w14:paraId="26B6033B" w14:textId="58E34051" w:rsidR="006662F7" w:rsidRDefault="006662F7" w:rsidP="00C619DE">
            <w:r>
              <w:t xml:space="preserve">To maintain an accurate and up to date inventory of all </w:t>
            </w:r>
            <w:r>
              <w:t>servers and applications</w:t>
            </w:r>
            <w:r>
              <w:t xml:space="preserve"> in use by the organization.</w:t>
            </w:r>
          </w:p>
        </w:tc>
        <w:tc>
          <w:tcPr>
            <w:tcW w:w="2883" w:type="dxa"/>
          </w:tcPr>
          <w:p w14:paraId="2FA6B697" w14:textId="77777777" w:rsidR="006662F7" w:rsidRDefault="006662F7" w:rsidP="00C619DE">
            <w:r>
              <w:t>Inventory is up to date</w:t>
            </w:r>
          </w:p>
        </w:tc>
      </w:tr>
      <w:tr w:rsidR="00C00255" w14:paraId="120175FF" w14:textId="77777777" w:rsidTr="00C00255">
        <w:tc>
          <w:tcPr>
            <w:tcW w:w="2864" w:type="dxa"/>
          </w:tcPr>
          <w:p w14:paraId="099BC6CD" w14:textId="034654FD" w:rsidR="00C00255" w:rsidRDefault="00C00255" w:rsidP="00C619DE">
            <w:r>
              <w:t>Server</w:t>
            </w:r>
            <w:r>
              <w:t xml:space="preserve"> health</w:t>
            </w:r>
          </w:p>
        </w:tc>
        <w:tc>
          <w:tcPr>
            <w:tcW w:w="2883" w:type="dxa"/>
          </w:tcPr>
          <w:p w14:paraId="38264F6C" w14:textId="65DFA535" w:rsidR="00C00255" w:rsidRDefault="00C00255" w:rsidP="00C619DE">
            <w:r>
              <w:t xml:space="preserve">To monitor and proactively initiate repairs to </w:t>
            </w:r>
            <w:r w:rsidR="001644E8">
              <w:t>server systems</w:t>
            </w:r>
            <w:r>
              <w:t xml:space="preserve"> showing signs of defect or improper operation.</w:t>
            </w:r>
          </w:p>
        </w:tc>
        <w:tc>
          <w:tcPr>
            <w:tcW w:w="2883" w:type="dxa"/>
          </w:tcPr>
          <w:p w14:paraId="7B11F674" w14:textId="77777777" w:rsidR="00C00255" w:rsidRDefault="001644E8" w:rsidP="00C619DE">
            <w:r>
              <w:t xml:space="preserve">Server hardware is monitored for failure including </w:t>
            </w:r>
            <w:r w:rsidR="00113700">
              <w:t xml:space="preserve">high </w:t>
            </w:r>
            <w:r>
              <w:t>temperature and disk</w:t>
            </w:r>
            <w:r w:rsidR="00113700">
              <w:t xml:space="preserve"> failure.</w:t>
            </w:r>
          </w:p>
          <w:p w14:paraId="63FD9202" w14:textId="77777777" w:rsidR="00113700" w:rsidRDefault="00113700" w:rsidP="00C619DE"/>
          <w:p w14:paraId="2C0AE840" w14:textId="77777777" w:rsidR="00113700" w:rsidRDefault="00113700" w:rsidP="00C619DE">
            <w:r>
              <w:t>Server operating system is monitored for network connectivity via ICMP</w:t>
            </w:r>
            <w:r w:rsidR="009F7B90">
              <w:t xml:space="preserve">, </w:t>
            </w:r>
            <w:r>
              <w:t>SNMP</w:t>
            </w:r>
            <w:r w:rsidR="009F7B90">
              <w:t>, WMI or other approved</w:t>
            </w:r>
            <w:r>
              <w:t xml:space="preserve"> monitoring.</w:t>
            </w:r>
          </w:p>
          <w:p w14:paraId="7BD65293" w14:textId="77777777" w:rsidR="00C922E7" w:rsidRDefault="00C922E7" w:rsidP="00C619DE"/>
          <w:p w14:paraId="30C1B31F" w14:textId="191B4E03" w:rsidR="00C922E7" w:rsidRDefault="00C922E7" w:rsidP="00C619DE">
            <w:r>
              <w:t xml:space="preserve">Automated alerts are generated when a server </w:t>
            </w:r>
            <w:r>
              <w:lastRenderedPageBreak/>
              <w:t>system is offline outside of scheduled maintenance hours.</w:t>
            </w:r>
          </w:p>
        </w:tc>
      </w:tr>
      <w:tr w:rsidR="00C00255" w14:paraId="3002DF94" w14:textId="77777777" w:rsidTr="00C00255">
        <w:tc>
          <w:tcPr>
            <w:tcW w:w="2864" w:type="dxa"/>
          </w:tcPr>
          <w:p w14:paraId="5D1860EC" w14:textId="6776BA9E" w:rsidR="00C00255" w:rsidRDefault="0030773F" w:rsidP="00C619DE">
            <w:r>
              <w:lastRenderedPageBreak/>
              <w:t>Server and application</w:t>
            </w:r>
            <w:r w:rsidR="00C00255">
              <w:t xml:space="preserve"> lifecycle</w:t>
            </w:r>
          </w:p>
        </w:tc>
        <w:tc>
          <w:tcPr>
            <w:tcW w:w="2883" w:type="dxa"/>
          </w:tcPr>
          <w:p w14:paraId="0B4B1ACD" w14:textId="0DA9E6D9" w:rsidR="00C00255" w:rsidRDefault="00C00255" w:rsidP="00C619DE">
            <w:r>
              <w:t>To monitor and proactively recommend</w:t>
            </w:r>
            <w:r w:rsidR="0030773F">
              <w:t xml:space="preserve"> upgrades or</w:t>
            </w:r>
            <w:r>
              <w:t xml:space="preserve"> replacement of </w:t>
            </w:r>
            <w:r w:rsidR="0030773F">
              <w:t>servers and applications nearing</w:t>
            </w:r>
            <w:r>
              <w:t xml:space="preserve"> the end of their service lifetime.</w:t>
            </w:r>
          </w:p>
        </w:tc>
        <w:tc>
          <w:tcPr>
            <w:tcW w:w="2883" w:type="dxa"/>
          </w:tcPr>
          <w:p w14:paraId="29821657" w14:textId="77777777" w:rsidR="00C00255" w:rsidRDefault="00941AE1" w:rsidP="00C619DE">
            <w:r>
              <w:t>Deployed servers are running on hardware that is either eligible for or under active hardware warranty from the OEM.</w:t>
            </w:r>
          </w:p>
          <w:p w14:paraId="190A0231" w14:textId="73984EDB" w:rsidR="00B036EB" w:rsidRDefault="00B036EB" w:rsidP="00C619DE"/>
        </w:tc>
      </w:tr>
      <w:tr w:rsidR="00C00255" w14:paraId="7A913B00" w14:textId="77777777" w:rsidTr="00C00255">
        <w:tc>
          <w:tcPr>
            <w:tcW w:w="2864" w:type="dxa"/>
          </w:tcPr>
          <w:p w14:paraId="7947F911" w14:textId="55EBA259" w:rsidR="00C00255" w:rsidRDefault="007D5ED4" w:rsidP="00C619DE">
            <w:r>
              <w:t>Server</w:t>
            </w:r>
            <w:r w:rsidR="00C00255">
              <w:t xml:space="preserve"> security</w:t>
            </w:r>
          </w:p>
        </w:tc>
        <w:tc>
          <w:tcPr>
            <w:tcW w:w="2883" w:type="dxa"/>
          </w:tcPr>
          <w:p w14:paraId="592B0C3E" w14:textId="53938240" w:rsidR="00C00255" w:rsidRDefault="00C00255" w:rsidP="00C619DE">
            <w:r>
              <w:t xml:space="preserve">To monitor and protect the confidentiality, integrity and availability of data and applications stored on </w:t>
            </w:r>
            <w:r w:rsidR="007D5ED4">
              <w:t>server systems</w:t>
            </w:r>
            <w:r>
              <w:t>.</w:t>
            </w:r>
          </w:p>
        </w:tc>
        <w:tc>
          <w:tcPr>
            <w:tcW w:w="2883" w:type="dxa"/>
          </w:tcPr>
          <w:p w14:paraId="63818528" w14:textId="3CE2AC5F" w:rsidR="00C00255" w:rsidRDefault="006276E5" w:rsidP="00C619DE">
            <w:r>
              <w:t>Server</w:t>
            </w:r>
            <w:r w:rsidR="00C00255">
              <w:t xml:space="preserve"> anti-malware protection software is in place and up to date.</w:t>
            </w:r>
          </w:p>
          <w:p w14:paraId="7ADE392D" w14:textId="77777777" w:rsidR="00C00255" w:rsidRDefault="00C00255" w:rsidP="00C619DE"/>
          <w:p w14:paraId="3A4477E5" w14:textId="3011357B" w:rsidR="00C00255" w:rsidRDefault="006276E5" w:rsidP="00C619DE">
            <w:r>
              <w:t>Server</w:t>
            </w:r>
            <w:r w:rsidR="00C00255">
              <w:t xml:space="preserve"> operating systems are up to date with all </w:t>
            </w:r>
            <w:proofErr w:type="gramStart"/>
            <w:r w:rsidR="00C00255">
              <w:t>vendor</w:t>
            </w:r>
            <w:proofErr w:type="gramEnd"/>
            <w:r w:rsidR="00C00255">
              <w:t xml:space="preserve"> provided security patches and updates.</w:t>
            </w:r>
          </w:p>
          <w:p w14:paraId="6FB87277" w14:textId="77777777" w:rsidR="00C00255" w:rsidRDefault="00C00255" w:rsidP="00C619DE"/>
          <w:p w14:paraId="2BB0A184" w14:textId="77777777" w:rsidR="00C00255" w:rsidRDefault="006276E5" w:rsidP="00C619DE">
            <w:r>
              <w:t xml:space="preserve">Server </w:t>
            </w:r>
            <w:r w:rsidR="00C00255">
              <w:t>operating systems are within their service lifetime (i.e. no unsupported operating systems in use.)</w:t>
            </w:r>
          </w:p>
          <w:p w14:paraId="1C585E65" w14:textId="77777777" w:rsidR="006276E5" w:rsidRDefault="006276E5" w:rsidP="00C619DE"/>
          <w:p w14:paraId="1AC566EA" w14:textId="77777777" w:rsidR="006276E5" w:rsidRDefault="006276E5" w:rsidP="00C619DE">
            <w:r>
              <w:t xml:space="preserve">Applications and database systems are up to date with all </w:t>
            </w:r>
            <w:proofErr w:type="gramStart"/>
            <w:r>
              <w:t>vendor</w:t>
            </w:r>
            <w:proofErr w:type="gramEnd"/>
            <w:r>
              <w:t xml:space="preserve"> provided security patches and updates.</w:t>
            </w:r>
          </w:p>
          <w:p w14:paraId="71748755" w14:textId="77777777" w:rsidR="006276E5" w:rsidRDefault="006276E5" w:rsidP="00C619DE"/>
          <w:p w14:paraId="120C3D1D" w14:textId="2B1FFA23" w:rsidR="006276E5" w:rsidRDefault="006276E5" w:rsidP="00C619DE">
            <w:r>
              <w:t>Application and database systems are within their service lifetime (</w:t>
            </w:r>
            <w:proofErr w:type="gramStart"/>
            <w:r>
              <w:t>i.e.</w:t>
            </w:r>
            <w:proofErr w:type="gramEnd"/>
            <w:r>
              <w:t xml:space="preserve"> no unsupported applications or databases in use.)</w:t>
            </w:r>
          </w:p>
        </w:tc>
      </w:tr>
      <w:tr w:rsidR="00C00255" w14:paraId="116060A3" w14:textId="77777777" w:rsidTr="00C00255">
        <w:tc>
          <w:tcPr>
            <w:tcW w:w="2864" w:type="dxa"/>
          </w:tcPr>
          <w:p w14:paraId="30917B6B" w14:textId="6C285588" w:rsidR="00C00255" w:rsidRDefault="00257110" w:rsidP="00C619DE">
            <w:r>
              <w:t>Server</w:t>
            </w:r>
            <w:r w:rsidR="00C00255">
              <w:t xml:space="preserve"> management</w:t>
            </w:r>
          </w:p>
        </w:tc>
        <w:tc>
          <w:tcPr>
            <w:tcW w:w="2883" w:type="dxa"/>
          </w:tcPr>
          <w:p w14:paraId="58387AA2" w14:textId="5F180AD8" w:rsidR="00C00255" w:rsidRDefault="00C00255" w:rsidP="00C619DE">
            <w:r>
              <w:t xml:space="preserve">To maintain all </w:t>
            </w:r>
            <w:r w:rsidR="00EC6461">
              <w:t>server systems</w:t>
            </w:r>
            <w:r>
              <w:t xml:space="preserve"> in compliance with established operating policies of the Organization.</w:t>
            </w:r>
          </w:p>
        </w:tc>
        <w:tc>
          <w:tcPr>
            <w:tcW w:w="2883" w:type="dxa"/>
          </w:tcPr>
          <w:p w14:paraId="3C0AA06A" w14:textId="77777777" w:rsidR="00C00255" w:rsidRDefault="0064545F" w:rsidP="00C619DE">
            <w:r>
              <w:t>Server systems are configured according to established configuration baselines and exceptions have been documented.</w:t>
            </w:r>
          </w:p>
          <w:p w14:paraId="11CAF7F6" w14:textId="77777777" w:rsidR="0064545F" w:rsidRDefault="0064545F" w:rsidP="00C619DE"/>
          <w:p w14:paraId="6A4FC5B3" w14:textId="13DA3679" w:rsidR="0064545F" w:rsidRDefault="0064545F" w:rsidP="00C619DE">
            <w:r>
              <w:t xml:space="preserve">Configuration management </w:t>
            </w:r>
            <w:r w:rsidR="004869AE">
              <w:t>software had been deployed to detect deviations from approved configurations for server systems.</w:t>
            </w:r>
          </w:p>
        </w:tc>
      </w:tr>
      <w:tr w:rsidR="00C00255" w14:paraId="1C537F3D" w14:textId="77777777" w:rsidTr="00C00255">
        <w:tc>
          <w:tcPr>
            <w:tcW w:w="2864" w:type="dxa"/>
          </w:tcPr>
          <w:p w14:paraId="39680350" w14:textId="34549511" w:rsidR="00C00255" w:rsidRDefault="00157A0A" w:rsidP="00C619DE">
            <w:r>
              <w:t>Cloud services management</w:t>
            </w:r>
          </w:p>
        </w:tc>
        <w:tc>
          <w:tcPr>
            <w:tcW w:w="2883" w:type="dxa"/>
          </w:tcPr>
          <w:p w14:paraId="6653F372" w14:textId="71DA0509" w:rsidR="00C00255" w:rsidRDefault="00157A0A" w:rsidP="00C619DE">
            <w:r>
              <w:t xml:space="preserve">To maintain all services operated through a </w:t>
            </w:r>
            <w:r w:rsidR="009851ED">
              <w:t>third-party</w:t>
            </w:r>
            <w:r>
              <w:t xml:space="preserve"> cloud provider in compliance with established </w:t>
            </w:r>
            <w:r>
              <w:lastRenderedPageBreak/>
              <w:t>operating policies of the Organization.</w:t>
            </w:r>
          </w:p>
        </w:tc>
        <w:tc>
          <w:tcPr>
            <w:tcW w:w="2883" w:type="dxa"/>
          </w:tcPr>
          <w:p w14:paraId="03562EF1" w14:textId="74AF4EEE" w:rsidR="00C00255" w:rsidRDefault="00157A0A" w:rsidP="00C619DE">
            <w:r>
              <w:lastRenderedPageBreak/>
              <w:t xml:space="preserve">Cloud services are </w:t>
            </w:r>
            <w:proofErr w:type="gramStart"/>
            <w:r>
              <w:t>documented</w:t>
            </w:r>
            <w:proofErr w:type="gramEnd"/>
            <w:r>
              <w:t xml:space="preserve"> and administrative credentials are </w:t>
            </w:r>
            <w:r w:rsidR="009851ED">
              <w:lastRenderedPageBreak/>
              <w:t>protected with two-factor authentication.</w:t>
            </w:r>
          </w:p>
        </w:tc>
      </w:tr>
    </w:tbl>
    <w:p w14:paraId="41190C79" w14:textId="75F923D2" w:rsidR="00F851A9" w:rsidRDefault="00F851A9" w:rsidP="00F851A9">
      <w:pPr>
        <w:ind w:left="720"/>
      </w:pPr>
    </w:p>
    <w:p w14:paraId="3CE7706C" w14:textId="31FBDA68" w:rsidR="009470E5" w:rsidRDefault="009470E5" w:rsidP="009470E5">
      <w:pPr>
        <w:ind w:left="720"/>
        <w:rPr>
          <w:b/>
          <w:bCs/>
        </w:rPr>
      </w:pPr>
      <w:r>
        <w:rPr>
          <w:b/>
          <w:bCs/>
        </w:rPr>
        <w:t>Network</w:t>
      </w:r>
      <w:r>
        <w:rPr>
          <w:b/>
          <w:bCs/>
        </w:rPr>
        <w:t xml:space="preserve"> </w:t>
      </w:r>
      <w:r w:rsidRPr="00F851A9">
        <w:rPr>
          <w:b/>
          <w:bCs/>
        </w:rPr>
        <w:t>Management</w:t>
      </w:r>
    </w:p>
    <w:p w14:paraId="15D0B82D" w14:textId="66B46220" w:rsidR="009470E5" w:rsidRPr="00F851A9" w:rsidRDefault="009470E5" w:rsidP="009470E5">
      <w:pPr>
        <w:ind w:left="720"/>
      </w:pPr>
      <w:r>
        <w:t xml:space="preserve">The following activities represent the minimum acceptable levels of performance for </w:t>
      </w:r>
      <w:r w:rsidR="00A10F81">
        <w:t>Network</w:t>
      </w:r>
      <w:r>
        <w:t xml:space="preserve"> Application Management under this Award:</w:t>
      </w:r>
    </w:p>
    <w:tbl>
      <w:tblPr>
        <w:tblStyle w:val="TableGrid"/>
        <w:tblW w:w="0" w:type="auto"/>
        <w:tblInd w:w="720" w:type="dxa"/>
        <w:tblLook w:val="04A0" w:firstRow="1" w:lastRow="0" w:firstColumn="1" w:lastColumn="0" w:noHBand="0" w:noVBand="1"/>
      </w:tblPr>
      <w:tblGrid>
        <w:gridCol w:w="2864"/>
        <w:gridCol w:w="2883"/>
        <w:gridCol w:w="2883"/>
      </w:tblGrid>
      <w:tr w:rsidR="009470E5" w:rsidRPr="00EB69DA" w14:paraId="0E880ACA" w14:textId="77777777" w:rsidTr="00C619DE">
        <w:tc>
          <w:tcPr>
            <w:tcW w:w="2864" w:type="dxa"/>
          </w:tcPr>
          <w:p w14:paraId="03366121" w14:textId="77777777" w:rsidR="009470E5" w:rsidRPr="00EB69DA" w:rsidRDefault="009470E5" w:rsidP="00C619DE">
            <w:pPr>
              <w:rPr>
                <w:b/>
                <w:bCs/>
              </w:rPr>
            </w:pPr>
            <w:r w:rsidRPr="00EB69DA">
              <w:rPr>
                <w:b/>
                <w:bCs/>
              </w:rPr>
              <w:t>Activity</w:t>
            </w:r>
          </w:p>
        </w:tc>
        <w:tc>
          <w:tcPr>
            <w:tcW w:w="2883" w:type="dxa"/>
          </w:tcPr>
          <w:p w14:paraId="5838ED1A" w14:textId="77777777" w:rsidR="009470E5" w:rsidRPr="00EB69DA" w:rsidRDefault="009470E5" w:rsidP="00C619DE">
            <w:pPr>
              <w:rPr>
                <w:b/>
                <w:bCs/>
              </w:rPr>
            </w:pPr>
            <w:r w:rsidRPr="00EB69DA">
              <w:rPr>
                <w:b/>
                <w:bCs/>
              </w:rPr>
              <w:t>Objective</w:t>
            </w:r>
          </w:p>
        </w:tc>
        <w:tc>
          <w:tcPr>
            <w:tcW w:w="2883" w:type="dxa"/>
          </w:tcPr>
          <w:p w14:paraId="1AECEE8B" w14:textId="77777777" w:rsidR="009470E5" w:rsidRPr="00EB69DA" w:rsidRDefault="009470E5" w:rsidP="00C619DE">
            <w:pPr>
              <w:rPr>
                <w:b/>
                <w:bCs/>
              </w:rPr>
            </w:pPr>
            <w:r w:rsidRPr="00EB69DA">
              <w:rPr>
                <w:b/>
                <w:bCs/>
              </w:rPr>
              <w:t>Outcome</w:t>
            </w:r>
          </w:p>
        </w:tc>
      </w:tr>
      <w:tr w:rsidR="009470E5" w14:paraId="3599B215" w14:textId="77777777" w:rsidTr="00C619DE">
        <w:tc>
          <w:tcPr>
            <w:tcW w:w="2864" w:type="dxa"/>
          </w:tcPr>
          <w:p w14:paraId="14129504" w14:textId="232A49FE" w:rsidR="009470E5" w:rsidRDefault="00C535DC" w:rsidP="00C619DE">
            <w:r>
              <w:t>Network</w:t>
            </w:r>
            <w:r w:rsidR="009470E5">
              <w:t xml:space="preserve"> inventory</w:t>
            </w:r>
          </w:p>
        </w:tc>
        <w:tc>
          <w:tcPr>
            <w:tcW w:w="2883" w:type="dxa"/>
          </w:tcPr>
          <w:p w14:paraId="27EB85AF" w14:textId="35724571" w:rsidR="009470E5" w:rsidRDefault="009470E5" w:rsidP="00C619DE">
            <w:r>
              <w:t xml:space="preserve">To maintain an accurate and up to date inventory of all </w:t>
            </w:r>
            <w:r w:rsidR="006F6F97">
              <w:t>network and communications systems</w:t>
            </w:r>
            <w:r>
              <w:t xml:space="preserve"> in use by the organization.</w:t>
            </w:r>
          </w:p>
        </w:tc>
        <w:tc>
          <w:tcPr>
            <w:tcW w:w="2883" w:type="dxa"/>
          </w:tcPr>
          <w:p w14:paraId="11744C24" w14:textId="77777777" w:rsidR="009470E5" w:rsidRDefault="009470E5" w:rsidP="00C619DE">
            <w:r>
              <w:t>Inventory is up to date</w:t>
            </w:r>
          </w:p>
        </w:tc>
      </w:tr>
      <w:tr w:rsidR="00437562" w14:paraId="3E3833C3" w14:textId="77777777" w:rsidTr="00C619DE">
        <w:tc>
          <w:tcPr>
            <w:tcW w:w="2864" w:type="dxa"/>
          </w:tcPr>
          <w:p w14:paraId="7BC0A360" w14:textId="145F063B" w:rsidR="00437562" w:rsidRDefault="00437562" w:rsidP="00C619DE">
            <w:r>
              <w:t>Network health</w:t>
            </w:r>
          </w:p>
        </w:tc>
        <w:tc>
          <w:tcPr>
            <w:tcW w:w="2883" w:type="dxa"/>
          </w:tcPr>
          <w:p w14:paraId="2848992E" w14:textId="41AC6E9D" w:rsidR="00437562" w:rsidRDefault="002A71C9" w:rsidP="00C619DE">
            <w:r>
              <w:t xml:space="preserve">To monitor and proactively initiate repairs to </w:t>
            </w:r>
            <w:r>
              <w:t xml:space="preserve">network and communications systems </w:t>
            </w:r>
            <w:r>
              <w:t>showing signs of defect or improper operation.</w:t>
            </w:r>
          </w:p>
        </w:tc>
        <w:tc>
          <w:tcPr>
            <w:tcW w:w="2883" w:type="dxa"/>
          </w:tcPr>
          <w:p w14:paraId="2A829D43" w14:textId="057021D6" w:rsidR="002A71C9" w:rsidRDefault="008058FF" w:rsidP="002A71C9">
            <w:r>
              <w:t>Network device hardware is monitored for failure conditions including environmental issues.</w:t>
            </w:r>
          </w:p>
          <w:p w14:paraId="6FD7E289" w14:textId="77777777" w:rsidR="002A71C9" w:rsidRDefault="002A71C9" w:rsidP="002A71C9"/>
          <w:p w14:paraId="04294491" w14:textId="0EC6EB6A" w:rsidR="00437562" w:rsidRDefault="002A71C9" w:rsidP="00C619DE">
            <w:r>
              <w:t xml:space="preserve">Automated alerts are generated when a </w:t>
            </w:r>
            <w:r w:rsidR="008058FF">
              <w:t>network device is</w:t>
            </w:r>
            <w:r>
              <w:t xml:space="preserve"> offline outside of scheduled maintenance hours.</w:t>
            </w:r>
          </w:p>
        </w:tc>
      </w:tr>
      <w:tr w:rsidR="00BD6DCE" w14:paraId="07DB7A85" w14:textId="77777777" w:rsidTr="00C619DE">
        <w:tc>
          <w:tcPr>
            <w:tcW w:w="2864" w:type="dxa"/>
          </w:tcPr>
          <w:p w14:paraId="74E617CC" w14:textId="2CF61FD3" w:rsidR="00BD6DCE" w:rsidRDefault="00BD6DCE" w:rsidP="00BD6DCE">
            <w:r>
              <w:t>Network lifecycle</w:t>
            </w:r>
          </w:p>
        </w:tc>
        <w:tc>
          <w:tcPr>
            <w:tcW w:w="2883" w:type="dxa"/>
          </w:tcPr>
          <w:p w14:paraId="3A2BD8C8" w14:textId="3A1E5D24" w:rsidR="00BD6DCE" w:rsidRDefault="00BD6DCE" w:rsidP="00BD6DCE">
            <w:r>
              <w:t xml:space="preserve">To monitor and proactively recommend upgrades or replacement of </w:t>
            </w:r>
            <w:r>
              <w:t>network devices</w:t>
            </w:r>
            <w:r>
              <w:t xml:space="preserve"> nearing the end of their service lifetime.</w:t>
            </w:r>
          </w:p>
        </w:tc>
        <w:tc>
          <w:tcPr>
            <w:tcW w:w="2883" w:type="dxa"/>
          </w:tcPr>
          <w:p w14:paraId="30F56F24" w14:textId="25A0EA3B" w:rsidR="00BD6DCE" w:rsidRDefault="00BD6DCE" w:rsidP="00BD6DCE">
            <w:r>
              <w:t xml:space="preserve">Deployed </w:t>
            </w:r>
            <w:r w:rsidR="00DF0976">
              <w:t>network devices</w:t>
            </w:r>
            <w:r>
              <w:t xml:space="preserve"> are running on hardware that is either eligible for or under active hardware warranty from the OEM.</w:t>
            </w:r>
          </w:p>
          <w:p w14:paraId="2946977A" w14:textId="142DE616" w:rsidR="00DF0976" w:rsidRDefault="00DF0976" w:rsidP="00BD6DCE"/>
          <w:p w14:paraId="3FE08766" w14:textId="0C249571" w:rsidR="00DF0976" w:rsidRDefault="00DC4190" w:rsidP="00BD6DCE">
            <w:r>
              <w:t>Any OEM</w:t>
            </w:r>
            <w:r w:rsidR="00DF0976">
              <w:t xml:space="preserve"> </w:t>
            </w:r>
            <w:proofErr w:type="gramStart"/>
            <w:r w:rsidR="00DF0976">
              <w:t>announced</w:t>
            </w:r>
            <w:proofErr w:type="gramEnd"/>
            <w:r w:rsidR="00DF0976">
              <w:t xml:space="preserve"> “end of life”, “end of support” or similar date</w:t>
            </w:r>
            <w:r>
              <w:t xml:space="preserve"> has not passed</w:t>
            </w:r>
            <w:r w:rsidR="00DF0976">
              <w:t xml:space="preserve"> for deployed network devices. </w:t>
            </w:r>
          </w:p>
          <w:p w14:paraId="3F284B3F" w14:textId="77777777" w:rsidR="00BD6DCE" w:rsidRDefault="00BD6DCE" w:rsidP="00BD6DCE"/>
        </w:tc>
      </w:tr>
      <w:tr w:rsidR="00BD6DCE" w14:paraId="0EADC507" w14:textId="77777777" w:rsidTr="00C619DE">
        <w:tc>
          <w:tcPr>
            <w:tcW w:w="2864" w:type="dxa"/>
          </w:tcPr>
          <w:p w14:paraId="7B626D26" w14:textId="246E39BF" w:rsidR="00BD6DCE" w:rsidRDefault="00BD6DCE" w:rsidP="00BD6DCE">
            <w:r>
              <w:t>Network security</w:t>
            </w:r>
          </w:p>
        </w:tc>
        <w:tc>
          <w:tcPr>
            <w:tcW w:w="2883" w:type="dxa"/>
          </w:tcPr>
          <w:p w14:paraId="0A0250C8" w14:textId="6AFCFD8B" w:rsidR="00BD6DCE" w:rsidRDefault="00BD6DCE" w:rsidP="00BD6DCE">
            <w:r>
              <w:t xml:space="preserve">To monitor and protect the confidentiality, integrity and availability of data and applications </w:t>
            </w:r>
            <w:r>
              <w:t>transmitted over the network and communications systems of the Organization.</w:t>
            </w:r>
          </w:p>
        </w:tc>
        <w:tc>
          <w:tcPr>
            <w:tcW w:w="2883" w:type="dxa"/>
          </w:tcPr>
          <w:p w14:paraId="40C51CC7" w14:textId="61151120" w:rsidR="00BD6DCE" w:rsidRDefault="00BD6DCE" w:rsidP="00BD6DCE">
            <w:r>
              <w:t>Network firewalls and other protective measures are deployed and configured in keeping with industry best practices.</w:t>
            </w:r>
          </w:p>
          <w:p w14:paraId="14F391BB" w14:textId="77777777" w:rsidR="00BD6DCE" w:rsidRDefault="00BD6DCE" w:rsidP="00BD6DCE"/>
          <w:p w14:paraId="3197BA10" w14:textId="719AF672" w:rsidR="00BD6DCE" w:rsidRDefault="00BD6DCE" w:rsidP="00BD6DCE">
            <w:r>
              <w:t>Network devices</w:t>
            </w:r>
            <w:r>
              <w:t xml:space="preserve"> are up to date with all </w:t>
            </w:r>
            <w:proofErr w:type="gramStart"/>
            <w:r>
              <w:t>vendor</w:t>
            </w:r>
            <w:proofErr w:type="gramEnd"/>
            <w:r>
              <w:t xml:space="preserve"> provided security patches and updates.</w:t>
            </w:r>
          </w:p>
          <w:p w14:paraId="24C9BCF9" w14:textId="77777777" w:rsidR="00BD6DCE" w:rsidRDefault="00BD6DCE" w:rsidP="00BD6DCE"/>
          <w:p w14:paraId="6A636908" w14:textId="2B02AD91" w:rsidR="00BD6DCE" w:rsidRDefault="00BD6DCE" w:rsidP="00BD6DCE">
            <w:r>
              <w:lastRenderedPageBreak/>
              <w:t>Network device firmware is</w:t>
            </w:r>
            <w:r>
              <w:t xml:space="preserve"> within </w:t>
            </w:r>
            <w:r>
              <w:t xml:space="preserve">its </w:t>
            </w:r>
            <w:r>
              <w:t>service lifetime (</w:t>
            </w:r>
            <w:proofErr w:type="gramStart"/>
            <w:r>
              <w:t>i.e.</w:t>
            </w:r>
            <w:proofErr w:type="gramEnd"/>
            <w:r>
              <w:t xml:space="preserve"> no unsupported </w:t>
            </w:r>
            <w:r>
              <w:t xml:space="preserve">or superseded firmware </w:t>
            </w:r>
            <w:r>
              <w:t>in use.)</w:t>
            </w:r>
          </w:p>
          <w:p w14:paraId="15E1B371" w14:textId="6BFBAFE4" w:rsidR="00BD6DCE" w:rsidRDefault="00BD6DCE" w:rsidP="00BD6DCE"/>
        </w:tc>
      </w:tr>
      <w:tr w:rsidR="00BD6DCE" w14:paraId="252E615F" w14:textId="77777777" w:rsidTr="00C619DE">
        <w:tc>
          <w:tcPr>
            <w:tcW w:w="2864" w:type="dxa"/>
          </w:tcPr>
          <w:p w14:paraId="082F1BED" w14:textId="0C3EFE8F" w:rsidR="00BD6DCE" w:rsidRDefault="00BD6DCE" w:rsidP="00BD6DCE">
            <w:r>
              <w:lastRenderedPageBreak/>
              <w:t>Network performance monitoring</w:t>
            </w:r>
          </w:p>
        </w:tc>
        <w:tc>
          <w:tcPr>
            <w:tcW w:w="2883" w:type="dxa"/>
          </w:tcPr>
          <w:p w14:paraId="124F0527" w14:textId="7E0AC71A" w:rsidR="00BD6DCE" w:rsidRDefault="00490BB8" w:rsidP="00BD6DCE">
            <w:r>
              <w:t>To monitor the performance and transmission characteristics of the network are meeting the objectives of the Organization.</w:t>
            </w:r>
          </w:p>
        </w:tc>
        <w:tc>
          <w:tcPr>
            <w:tcW w:w="2883" w:type="dxa"/>
          </w:tcPr>
          <w:p w14:paraId="27A03332" w14:textId="609334D8" w:rsidR="00BD6DCE" w:rsidRDefault="00B754E8" w:rsidP="00BD6DCE">
            <w:r>
              <w:t>The network is monitored for conditions including loss of connectivity, saturation</w:t>
            </w:r>
            <w:r w:rsidR="00DA2AC7">
              <w:t xml:space="preserve">, transmission errors </w:t>
            </w:r>
            <w:r>
              <w:t>and other indicators of poor performance.</w:t>
            </w:r>
          </w:p>
          <w:p w14:paraId="25FB8168" w14:textId="77777777" w:rsidR="00B754E8" w:rsidRDefault="00B754E8" w:rsidP="00BD6DCE"/>
          <w:p w14:paraId="7C856987" w14:textId="34A574D7" w:rsidR="00B754E8" w:rsidRDefault="00B754E8" w:rsidP="00BD6DCE">
            <w:r>
              <w:t xml:space="preserve">Automated alerts are generated when a network </w:t>
            </w:r>
            <w:r>
              <w:t>performance is outside of established baselines for performance.</w:t>
            </w:r>
          </w:p>
        </w:tc>
      </w:tr>
    </w:tbl>
    <w:p w14:paraId="6451A186" w14:textId="77777777" w:rsidR="009470E5" w:rsidRDefault="009470E5" w:rsidP="009470E5">
      <w:pPr>
        <w:ind w:left="720"/>
      </w:pPr>
    </w:p>
    <w:p w14:paraId="407ED985" w14:textId="76E2188E" w:rsidR="00A10F81" w:rsidRDefault="004359F8" w:rsidP="00A10F81">
      <w:pPr>
        <w:ind w:left="720"/>
        <w:rPr>
          <w:b/>
          <w:bCs/>
        </w:rPr>
      </w:pPr>
      <w:r>
        <w:rPr>
          <w:b/>
          <w:bCs/>
        </w:rPr>
        <w:t>Remote Assistance &amp; Support</w:t>
      </w:r>
    </w:p>
    <w:p w14:paraId="5D6B907E" w14:textId="1AFDCF24" w:rsidR="00A10F81" w:rsidRPr="00F851A9" w:rsidRDefault="00A10F81" w:rsidP="00A10F81">
      <w:pPr>
        <w:ind w:left="720"/>
      </w:pPr>
      <w:r>
        <w:t xml:space="preserve">The following activities represent the minimum acceptable levels of performance for </w:t>
      </w:r>
      <w:r w:rsidR="004359F8">
        <w:t>Remote Assistance &amp; Support</w:t>
      </w:r>
      <w:r>
        <w:t xml:space="preserve"> under this Award:</w:t>
      </w:r>
    </w:p>
    <w:tbl>
      <w:tblPr>
        <w:tblStyle w:val="TableGrid"/>
        <w:tblW w:w="0" w:type="auto"/>
        <w:tblInd w:w="720" w:type="dxa"/>
        <w:tblLook w:val="04A0" w:firstRow="1" w:lastRow="0" w:firstColumn="1" w:lastColumn="0" w:noHBand="0" w:noVBand="1"/>
      </w:tblPr>
      <w:tblGrid>
        <w:gridCol w:w="2864"/>
        <w:gridCol w:w="2883"/>
        <w:gridCol w:w="2883"/>
      </w:tblGrid>
      <w:tr w:rsidR="00A10F81" w:rsidRPr="00EB69DA" w14:paraId="4A3C9DFF" w14:textId="77777777" w:rsidTr="00C619DE">
        <w:tc>
          <w:tcPr>
            <w:tcW w:w="2864" w:type="dxa"/>
          </w:tcPr>
          <w:p w14:paraId="02930F10" w14:textId="77777777" w:rsidR="00A10F81" w:rsidRPr="00EB69DA" w:rsidRDefault="00A10F81" w:rsidP="00C619DE">
            <w:pPr>
              <w:rPr>
                <w:b/>
                <w:bCs/>
              </w:rPr>
            </w:pPr>
            <w:r w:rsidRPr="00EB69DA">
              <w:rPr>
                <w:b/>
                <w:bCs/>
              </w:rPr>
              <w:t>Activity</w:t>
            </w:r>
          </w:p>
        </w:tc>
        <w:tc>
          <w:tcPr>
            <w:tcW w:w="2883" w:type="dxa"/>
          </w:tcPr>
          <w:p w14:paraId="5EB591C2" w14:textId="77777777" w:rsidR="00A10F81" w:rsidRPr="00EB69DA" w:rsidRDefault="00A10F81" w:rsidP="00C619DE">
            <w:pPr>
              <w:rPr>
                <w:b/>
                <w:bCs/>
              </w:rPr>
            </w:pPr>
            <w:r w:rsidRPr="00EB69DA">
              <w:rPr>
                <w:b/>
                <w:bCs/>
              </w:rPr>
              <w:t>Objective</w:t>
            </w:r>
          </w:p>
        </w:tc>
        <w:tc>
          <w:tcPr>
            <w:tcW w:w="2883" w:type="dxa"/>
          </w:tcPr>
          <w:p w14:paraId="76A59B1D" w14:textId="77777777" w:rsidR="00A10F81" w:rsidRPr="00EB69DA" w:rsidRDefault="00A10F81" w:rsidP="00C619DE">
            <w:pPr>
              <w:rPr>
                <w:b/>
                <w:bCs/>
              </w:rPr>
            </w:pPr>
            <w:r w:rsidRPr="00EB69DA">
              <w:rPr>
                <w:b/>
                <w:bCs/>
              </w:rPr>
              <w:t>Outcome</w:t>
            </w:r>
          </w:p>
        </w:tc>
      </w:tr>
      <w:tr w:rsidR="00A10F81" w14:paraId="57153D3B" w14:textId="77777777" w:rsidTr="00C619DE">
        <w:tc>
          <w:tcPr>
            <w:tcW w:w="2864" w:type="dxa"/>
          </w:tcPr>
          <w:p w14:paraId="12862039" w14:textId="7B979FB1" w:rsidR="00A10F81" w:rsidRDefault="003E1EA1" w:rsidP="00C619DE">
            <w:r>
              <w:t>Help Desk</w:t>
            </w:r>
          </w:p>
        </w:tc>
        <w:tc>
          <w:tcPr>
            <w:tcW w:w="2883" w:type="dxa"/>
          </w:tcPr>
          <w:p w14:paraId="3E8EE35A" w14:textId="01439653" w:rsidR="00A10F81" w:rsidRDefault="003E1EA1" w:rsidP="00C619DE">
            <w:r>
              <w:t xml:space="preserve">To respond to and attempt to resolve end user support requests via telephone, </w:t>
            </w:r>
            <w:proofErr w:type="gramStart"/>
            <w:r>
              <w:t>email</w:t>
            </w:r>
            <w:proofErr w:type="gramEnd"/>
            <w:r>
              <w:t xml:space="preserve"> and web chat.</w:t>
            </w:r>
          </w:p>
        </w:tc>
        <w:tc>
          <w:tcPr>
            <w:tcW w:w="2883" w:type="dxa"/>
          </w:tcPr>
          <w:p w14:paraId="5A9F41DA" w14:textId="77777777" w:rsidR="00A10F81" w:rsidRDefault="003E1EA1" w:rsidP="00C619DE">
            <w:r>
              <w:t>Help Desk is available during normal business hours (8am – 5pm Monday through Friday excluding federal holidays)</w:t>
            </w:r>
          </w:p>
          <w:p w14:paraId="76FD6930" w14:textId="77777777" w:rsidR="003E1EA1" w:rsidRDefault="003E1EA1" w:rsidP="00C619DE"/>
          <w:p w14:paraId="0AB4D9D3" w14:textId="67100E15" w:rsidR="003E1EA1" w:rsidRDefault="003E1EA1" w:rsidP="00C619DE">
            <w:r>
              <w:t>Help Desk personnel are based in the United States.</w:t>
            </w:r>
          </w:p>
        </w:tc>
      </w:tr>
      <w:tr w:rsidR="00634983" w14:paraId="6F83BD04" w14:textId="77777777" w:rsidTr="00C619DE">
        <w:tc>
          <w:tcPr>
            <w:tcW w:w="2864" w:type="dxa"/>
          </w:tcPr>
          <w:p w14:paraId="76212CFB" w14:textId="0E974C05" w:rsidR="00634983" w:rsidRDefault="00634983" w:rsidP="00C619DE">
            <w:r>
              <w:t>Service Request Escalation</w:t>
            </w:r>
          </w:p>
        </w:tc>
        <w:tc>
          <w:tcPr>
            <w:tcW w:w="2883" w:type="dxa"/>
          </w:tcPr>
          <w:p w14:paraId="71C79A6F" w14:textId="24D0BA79" w:rsidR="00634983" w:rsidRDefault="00634983" w:rsidP="00C619DE">
            <w:r>
              <w:t>To escalate support requests which cannot be resolved by the Help Desk to qualified support technicians for further troubleshooting and repair to resolve the support request.</w:t>
            </w:r>
          </w:p>
        </w:tc>
        <w:tc>
          <w:tcPr>
            <w:tcW w:w="2883" w:type="dxa"/>
          </w:tcPr>
          <w:p w14:paraId="117C7AE7" w14:textId="3DEBB508" w:rsidR="00634983" w:rsidRDefault="00634983" w:rsidP="00C619DE">
            <w:r>
              <w:t>Unresolved</w:t>
            </w:r>
            <w:r w:rsidR="00C64D31">
              <w:t xml:space="preserve"> service requests are escalated </w:t>
            </w:r>
            <w:r w:rsidR="00EB65BA">
              <w:t>within the same business day</w:t>
            </w:r>
            <w:r w:rsidR="00AC776D">
              <w:t>.</w:t>
            </w:r>
          </w:p>
        </w:tc>
      </w:tr>
    </w:tbl>
    <w:p w14:paraId="64DAE882" w14:textId="77777777" w:rsidR="00A10F81" w:rsidRDefault="00A10F81" w:rsidP="00A10F81">
      <w:pPr>
        <w:ind w:left="720"/>
      </w:pPr>
    </w:p>
    <w:p w14:paraId="3AFB664A" w14:textId="3199BCA4" w:rsidR="00F66746" w:rsidRDefault="00487717" w:rsidP="00F66746">
      <w:pPr>
        <w:ind w:left="720"/>
        <w:rPr>
          <w:b/>
          <w:bCs/>
        </w:rPr>
      </w:pPr>
      <w:r>
        <w:rPr>
          <w:b/>
          <w:bCs/>
        </w:rPr>
        <w:t xml:space="preserve">In Person </w:t>
      </w:r>
      <w:r w:rsidR="00F66746">
        <w:rPr>
          <w:b/>
          <w:bCs/>
        </w:rPr>
        <w:t>Assistance &amp; Support</w:t>
      </w:r>
    </w:p>
    <w:p w14:paraId="598FF834" w14:textId="77777777" w:rsidR="00F66746" w:rsidRPr="00F851A9" w:rsidRDefault="00F66746" w:rsidP="00F66746">
      <w:pPr>
        <w:ind w:left="720"/>
      </w:pPr>
      <w:r>
        <w:t>The following activities represent the minimum acceptable levels of performance for Remote Assistance &amp; Support under this Award:</w:t>
      </w:r>
    </w:p>
    <w:tbl>
      <w:tblPr>
        <w:tblStyle w:val="TableGrid"/>
        <w:tblW w:w="0" w:type="auto"/>
        <w:tblInd w:w="720" w:type="dxa"/>
        <w:tblLook w:val="04A0" w:firstRow="1" w:lastRow="0" w:firstColumn="1" w:lastColumn="0" w:noHBand="0" w:noVBand="1"/>
      </w:tblPr>
      <w:tblGrid>
        <w:gridCol w:w="2864"/>
        <w:gridCol w:w="2883"/>
        <w:gridCol w:w="2883"/>
      </w:tblGrid>
      <w:tr w:rsidR="00F66746" w:rsidRPr="00EB69DA" w14:paraId="795698A1" w14:textId="77777777" w:rsidTr="00C619DE">
        <w:tc>
          <w:tcPr>
            <w:tcW w:w="2864" w:type="dxa"/>
          </w:tcPr>
          <w:p w14:paraId="0331BC22" w14:textId="77777777" w:rsidR="00F66746" w:rsidRPr="00EB69DA" w:rsidRDefault="00F66746" w:rsidP="00C619DE">
            <w:pPr>
              <w:rPr>
                <w:b/>
                <w:bCs/>
              </w:rPr>
            </w:pPr>
            <w:r w:rsidRPr="00EB69DA">
              <w:rPr>
                <w:b/>
                <w:bCs/>
              </w:rPr>
              <w:t>Activity</w:t>
            </w:r>
          </w:p>
        </w:tc>
        <w:tc>
          <w:tcPr>
            <w:tcW w:w="2883" w:type="dxa"/>
          </w:tcPr>
          <w:p w14:paraId="260B24A4" w14:textId="77777777" w:rsidR="00F66746" w:rsidRPr="00EB69DA" w:rsidRDefault="00F66746" w:rsidP="00C619DE">
            <w:pPr>
              <w:rPr>
                <w:b/>
                <w:bCs/>
              </w:rPr>
            </w:pPr>
            <w:r w:rsidRPr="00EB69DA">
              <w:rPr>
                <w:b/>
                <w:bCs/>
              </w:rPr>
              <w:t>Objective</w:t>
            </w:r>
          </w:p>
        </w:tc>
        <w:tc>
          <w:tcPr>
            <w:tcW w:w="2883" w:type="dxa"/>
          </w:tcPr>
          <w:p w14:paraId="14897B94" w14:textId="77777777" w:rsidR="00F66746" w:rsidRPr="00EB69DA" w:rsidRDefault="00F66746" w:rsidP="00C619DE">
            <w:pPr>
              <w:rPr>
                <w:b/>
                <w:bCs/>
              </w:rPr>
            </w:pPr>
            <w:r w:rsidRPr="00EB69DA">
              <w:rPr>
                <w:b/>
                <w:bCs/>
              </w:rPr>
              <w:t>Outcome</w:t>
            </w:r>
          </w:p>
        </w:tc>
      </w:tr>
      <w:tr w:rsidR="00F66746" w14:paraId="3DB4106D" w14:textId="77777777" w:rsidTr="00C619DE">
        <w:tc>
          <w:tcPr>
            <w:tcW w:w="2864" w:type="dxa"/>
          </w:tcPr>
          <w:p w14:paraId="0A2A5DB7" w14:textId="00D08A89" w:rsidR="00F66746" w:rsidRDefault="006B4869" w:rsidP="00C619DE">
            <w:r>
              <w:lastRenderedPageBreak/>
              <w:t>Dispatched Assistance</w:t>
            </w:r>
          </w:p>
        </w:tc>
        <w:tc>
          <w:tcPr>
            <w:tcW w:w="2883" w:type="dxa"/>
          </w:tcPr>
          <w:p w14:paraId="1659E776" w14:textId="1040D4D6" w:rsidR="00F66746" w:rsidRDefault="006B4869" w:rsidP="00C619DE">
            <w:r>
              <w:t xml:space="preserve">To dispatch a qualified support technician to the office or location of an End Users to </w:t>
            </w:r>
            <w:r w:rsidR="00B71074">
              <w:t>resolve a service request which cannot be resolved remotely.</w:t>
            </w:r>
          </w:p>
        </w:tc>
        <w:tc>
          <w:tcPr>
            <w:tcW w:w="2883" w:type="dxa"/>
          </w:tcPr>
          <w:p w14:paraId="12115344" w14:textId="6D35BDEA" w:rsidR="00F66746" w:rsidRDefault="00B71074" w:rsidP="00C619DE">
            <w:r>
              <w:t>Qualified technician is dispatched on the next business day.</w:t>
            </w:r>
          </w:p>
        </w:tc>
      </w:tr>
    </w:tbl>
    <w:p w14:paraId="3FE6EC55" w14:textId="77777777" w:rsidR="00F66746" w:rsidRDefault="00F66746" w:rsidP="00F66746">
      <w:pPr>
        <w:ind w:left="720"/>
      </w:pPr>
    </w:p>
    <w:p w14:paraId="06E8858E" w14:textId="484FE961" w:rsidR="00406E42" w:rsidRDefault="00406E42" w:rsidP="00884E25">
      <w:pPr>
        <w:pStyle w:val="ListParagraph"/>
        <w:numPr>
          <w:ilvl w:val="1"/>
          <w:numId w:val="1"/>
        </w:numPr>
        <w:rPr>
          <w:b/>
          <w:bCs/>
        </w:rPr>
      </w:pPr>
      <w:r>
        <w:rPr>
          <w:b/>
          <w:bCs/>
        </w:rPr>
        <w:t>Qualifications</w:t>
      </w:r>
    </w:p>
    <w:p w14:paraId="6541CB0A" w14:textId="77777777" w:rsidR="00406E42" w:rsidRDefault="00406E42" w:rsidP="00406E42">
      <w:pPr>
        <w:ind w:left="720"/>
      </w:pPr>
      <w:r>
        <w:t xml:space="preserve">The Contractor shall be sufficiently skilled, </w:t>
      </w:r>
      <w:proofErr w:type="gramStart"/>
      <w:r>
        <w:t>staffed</w:t>
      </w:r>
      <w:proofErr w:type="gramEnd"/>
      <w:r>
        <w:t xml:space="preserve"> and responsible in the delivery of services as to meet the needs of the Organization. To this end, the Contractor shall submit evidence of their past performance, current proficiency, </w:t>
      </w:r>
      <w:proofErr w:type="gramStart"/>
      <w:r>
        <w:t>licensure</w:t>
      </w:r>
      <w:proofErr w:type="gramEnd"/>
      <w:r>
        <w:t xml:space="preserve"> and certification as follows:</w:t>
      </w:r>
    </w:p>
    <w:p w14:paraId="70D630EE" w14:textId="1BD339C9" w:rsidR="00FE6CEF" w:rsidRDefault="00FE6CEF" w:rsidP="00406E42">
      <w:pPr>
        <w:pStyle w:val="ListParagraph"/>
        <w:numPr>
          <w:ilvl w:val="1"/>
          <w:numId w:val="5"/>
        </w:numPr>
      </w:pPr>
      <w:r>
        <w:t>[Include any specific licenses, professional certifications or other requirements here</w:t>
      </w:r>
      <w:proofErr w:type="gramStart"/>
      <w:r>
        <w:t>]</w:t>
      </w:r>
      <w:r w:rsidR="009776EF">
        <w:t>;</w:t>
      </w:r>
      <w:proofErr w:type="gramEnd"/>
    </w:p>
    <w:p w14:paraId="28172D4E" w14:textId="7D84F5CA" w:rsidR="00406E42" w:rsidRPr="00441643" w:rsidRDefault="00406E42" w:rsidP="00406E42">
      <w:pPr>
        <w:pStyle w:val="ListParagraph"/>
        <w:numPr>
          <w:ilvl w:val="1"/>
          <w:numId w:val="5"/>
        </w:numPr>
      </w:pPr>
      <w:r>
        <w:t>e</w:t>
      </w:r>
      <w:r w:rsidRPr="00441643">
        <w:t xml:space="preserve">xperience supporting endpoints devices for </w:t>
      </w:r>
      <w:r>
        <w:t xml:space="preserve">government or professional business </w:t>
      </w:r>
      <w:proofErr w:type="gramStart"/>
      <w:r>
        <w:t>organizations;</w:t>
      </w:r>
      <w:proofErr w:type="gramEnd"/>
    </w:p>
    <w:p w14:paraId="1C31C7AE" w14:textId="77777777" w:rsidR="00406E42" w:rsidRPr="00441643" w:rsidRDefault="00406E42" w:rsidP="00406E42">
      <w:pPr>
        <w:pStyle w:val="ListParagraph"/>
        <w:numPr>
          <w:ilvl w:val="1"/>
          <w:numId w:val="5"/>
        </w:numPr>
      </w:pPr>
      <w:r>
        <w:t>e</w:t>
      </w:r>
      <w:r w:rsidRPr="00441643">
        <w:t>xperience supporting server systems</w:t>
      </w:r>
      <w:r>
        <w:t xml:space="preserve"> </w:t>
      </w:r>
      <w:r w:rsidRPr="00441643">
        <w:t xml:space="preserve">for </w:t>
      </w:r>
      <w:r>
        <w:t xml:space="preserve">government or professional business </w:t>
      </w:r>
      <w:proofErr w:type="gramStart"/>
      <w:r>
        <w:t>organizations;</w:t>
      </w:r>
      <w:proofErr w:type="gramEnd"/>
    </w:p>
    <w:p w14:paraId="3CC6167C" w14:textId="77777777" w:rsidR="00406E42" w:rsidRPr="00441643" w:rsidRDefault="00406E42" w:rsidP="00406E42">
      <w:pPr>
        <w:pStyle w:val="ListParagraph"/>
        <w:numPr>
          <w:ilvl w:val="1"/>
          <w:numId w:val="5"/>
        </w:numPr>
      </w:pPr>
      <w:r>
        <w:t>e</w:t>
      </w:r>
      <w:r w:rsidRPr="00441643">
        <w:t>xperience supporting network and communication systems</w:t>
      </w:r>
      <w:r w:rsidRPr="002302A4">
        <w:t xml:space="preserve"> </w:t>
      </w:r>
      <w:r w:rsidRPr="00441643">
        <w:t xml:space="preserve">for </w:t>
      </w:r>
      <w:r>
        <w:t xml:space="preserve">government or professional business </w:t>
      </w:r>
      <w:proofErr w:type="gramStart"/>
      <w:r>
        <w:t>organizations;</w:t>
      </w:r>
      <w:proofErr w:type="gramEnd"/>
    </w:p>
    <w:p w14:paraId="16595656" w14:textId="77777777" w:rsidR="00406E42" w:rsidRPr="00441643" w:rsidRDefault="00406E42" w:rsidP="00406E42">
      <w:pPr>
        <w:pStyle w:val="ListParagraph"/>
        <w:numPr>
          <w:ilvl w:val="1"/>
          <w:numId w:val="5"/>
        </w:numPr>
      </w:pPr>
      <w:r>
        <w:t>e</w:t>
      </w:r>
      <w:r w:rsidRPr="00441643">
        <w:t>xperience delivering remote assistance &amp; support</w:t>
      </w:r>
      <w:r w:rsidRPr="002302A4">
        <w:t xml:space="preserve"> </w:t>
      </w:r>
      <w:r w:rsidRPr="00441643">
        <w:t xml:space="preserve">for </w:t>
      </w:r>
      <w:r>
        <w:t>government or professional business organizations; and</w:t>
      </w:r>
    </w:p>
    <w:p w14:paraId="7C51D90F" w14:textId="77777777" w:rsidR="00406E42" w:rsidRDefault="00406E42" w:rsidP="00406E42">
      <w:pPr>
        <w:pStyle w:val="ListParagraph"/>
        <w:numPr>
          <w:ilvl w:val="1"/>
          <w:numId w:val="5"/>
        </w:numPr>
      </w:pPr>
      <w:r>
        <w:t>e</w:t>
      </w:r>
      <w:r w:rsidRPr="00441643">
        <w:t>xperience delivering in person assistance &amp; support</w:t>
      </w:r>
      <w:r w:rsidRPr="002302A4">
        <w:t xml:space="preserve"> </w:t>
      </w:r>
      <w:r w:rsidRPr="00441643">
        <w:t xml:space="preserve">for </w:t>
      </w:r>
      <w:r>
        <w:t>government or professional business organizations.</w:t>
      </w:r>
    </w:p>
    <w:p w14:paraId="6B012103" w14:textId="0EAF2E2D" w:rsidR="00406E42" w:rsidRDefault="00406E42" w:rsidP="00406E42">
      <w:pPr>
        <w:ind w:left="720"/>
      </w:pPr>
      <w:r>
        <w:t xml:space="preserve">All contractors (including contractor employees, </w:t>
      </w:r>
      <w:proofErr w:type="gramStart"/>
      <w:r>
        <w:t>subcontractors</w:t>
      </w:r>
      <w:proofErr w:type="gramEnd"/>
      <w:r>
        <w:t xml:space="preserve"> and others with access to technology assets) must have </w:t>
      </w:r>
      <w:r w:rsidR="00BA5F17">
        <w:t xml:space="preserve">or obtain </w:t>
      </w:r>
      <w:r>
        <w:t>a Non-Sensitive Public Trust clearance from the U.S. Office of Personnel Management.</w:t>
      </w:r>
    </w:p>
    <w:p w14:paraId="303FD4E3" w14:textId="7AFEC974" w:rsidR="00884E25" w:rsidRDefault="00884E25" w:rsidP="00406E42">
      <w:pPr>
        <w:pStyle w:val="ListParagraph"/>
        <w:numPr>
          <w:ilvl w:val="1"/>
          <w:numId w:val="1"/>
        </w:numPr>
        <w:rPr>
          <w:b/>
          <w:bCs/>
        </w:rPr>
      </w:pPr>
      <w:r w:rsidRPr="00884E25">
        <w:rPr>
          <w:b/>
          <w:bCs/>
        </w:rPr>
        <w:t>Period of Performance</w:t>
      </w:r>
    </w:p>
    <w:p w14:paraId="1B836F96" w14:textId="12424E58" w:rsidR="007073F9" w:rsidRPr="007073F9" w:rsidRDefault="007073F9" w:rsidP="007073F9">
      <w:pPr>
        <w:ind w:left="720"/>
      </w:pPr>
      <w:r>
        <w:t>[Indicate the period during which this contract will run, including any required phase in or phase out timelines.</w:t>
      </w:r>
      <w:r w:rsidR="00E57BED">
        <w:t xml:space="preserve"> Example: “The period of performance shall be for twelve (12) months commencing on January 1, </w:t>
      </w:r>
      <w:proofErr w:type="gramStart"/>
      <w:r w:rsidR="00E57BED">
        <w:t>2023</w:t>
      </w:r>
      <w:proofErr w:type="gramEnd"/>
      <w:r w:rsidR="00032F2D">
        <w:t xml:space="preserve"> and two (2) optional renewal periods of twelve (12) months each.</w:t>
      </w:r>
      <w:r w:rsidR="00E57BED">
        <w:t>”</w:t>
      </w:r>
      <w:r>
        <w:t>]</w:t>
      </w:r>
    </w:p>
    <w:p w14:paraId="7ACAF097" w14:textId="7C809957" w:rsidR="00F13511" w:rsidRDefault="00884E25" w:rsidP="00F13511">
      <w:pPr>
        <w:pStyle w:val="ListParagraph"/>
        <w:numPr>
          <w:ilvl w:val="1"/>
          <w:numId w:val="1"/>
        </w:numPr>
        <w:rPr>
          <w:b/>
          <w:bCs/>
        </w:rPr>
      </w:pPr>
      <w:r w:rsidRPr="00884E25">
        <w:rPr>
          <w:b/>
          <w:bCs/>
        </w:rPr>
        <w:t>Place of Performance</w:t>
      </w:r>
    </w:p>
    <w:p w14:paraId="6C879776" w14:textId="2E511CC3" w:rsidR="00F13511" w:rsidRDefault="00F13511" w:rsidP="00F13511">
      <w:pPr>
        <w:ind w:left="720"/>
      </w:pPr>
      <w:r>
        <w:t>The Contractor shall perform services remotely or on site at one of the office locations of the Organization listed below:</w:t>
      </w:r>
    </w:p>
    <w:tbl>
      <w:tblPr>
        <w:tblStyle w:val="TableGrid"/>
        <w:tblW w:w="0" w:type="auto"/>
        <w:tblInd w:w="720" w:type="dxa"/>
        <w:tblLook w:val="04A0" w:firstRow="1" w:lastRow="0" w:firstColumn="1" w:lastColumn="0" w:noHBand="0" w:noVBand="1"/>
      </w:tblPr>
      <w:tblGrid>
        <w:gridCol w:w="2880"/>
        <w:gridCol w:w="2871"/>
        <w:gridCol w:w="2879"/>
      </w:tblGrid>
      <w:tr w:rsidR="00F13511" w14:paraId="30CE13DD" w14:textId="77777777" w:rsidTr="00F13511">
        <w:tc>
          <w:tcPr>
            <w:tcW w:w="3116" w:type="dxa"/>
          </w:tcPr>
          <w:p w14:paraId="7EA27533" w14:textId="38ED712B" w:rsidR="00F13511" w:rsidRPr="00854152" w:rsidRDefault="00F13511" w:rsidP="00F13511">
            <w:pPr>
              <w:rPr>
                <w:b/>
                <w:bCs/>
              </w:rPr>
            </w:pPr>
            <w:r w:rsidRPr="00854152">
              <w:rPr>
                <w:b/>
                <w:bCs/>
              </w:rPr>
              <w:t>Location</w:t>
            </w:r>
          </w:p>
        </w:tc>
        <w:tc>
          <w:tcPr>
            <w:tcW w:w="3117" w:type="dxa"/>
          </w:tcPr>
          <w:p w14:paraId="3977298D" w14:textId="1D58DC4C" w:rsidR="00F13511" w:rsidRPr="00854152" w:rsidRDefault="00F13511" w:rsidP="00F13511">
            <w:pPr>
              <w:rPr>
                <w:b/>
                <w:bCs/>
              </w:rPr>
            </w:pPr>
            <w:r w:rsidRPr="00854152">
              <w:rPr>
                <w:b/>
                <w:bCs/>
              </w:rPr>
              <w:t>Address</w:t>
            </w:r>
          </w:p>
        </w:tc>
        <w:tc>
          <w:tcPr>
            <w:tcW w:w="3117" w:type="dxa"/>
          </w:tcPr>
          <w:p w14:paraId="2B81E229" w14:textId="6D060708" w:rsidR="00F13511" w:rsidRPr="00854152" w:rsidRDefault="00F13511" w:rsidP="00F13511">
            <w:pPr>
              <w:rPr>
                <w:b/>
                <w:bCs/>
              </w:rPr>
            </w:pPr>
            <w:r w:rsidRPr="00854152">
              <w:rPr>
                <w:b/>
                <w:bCs/>
              </w:rPr>
              <w:t>On Site Point of Contact</w:t>
            </w:r>
          </w:p>
        </w:tc>
      </w:tr>
      <w:tr w:rsidR="00F13511" w14:paraId="7D8F7632" w14:textId="77777777" w:rsidTr="00F13511">
        <w:tc>
          <w:tcPr>
            <w:tcW w:w="3116" w:type="dxa"/>
          </w:tcPr>
          <w:p w14:paraId="7DBCCA8F" w14:textId="44ED1C82" w:rsidR="00F13511" w:rsidRDefault="00F13511" w:rsidP="00F13511">
            <w:r>
              <w:t>[Location Name]</w:t>
            </w:r>
          </w:p>
        </w:tc>
        <w:tc>
          <w:tcPr>
            <w:tcW w:w="3117" w:type="dxa"/>
          </w:tcPr>
          <w:p w14:paraId="7647DFF5" w14:textId="725F3708" w:rsidR="00F13511" w:rsidRDefault="00F13511" w:rsidP="00F13511">
            <w:r>
              <w:t>[Street Address 1]</w:t>
            </w:r>
          </w:p>
          <w:p w14:paraId="1BAE9427" w14:textId="77777777" w:rsidR="00F13511" w:rsidRDefault="00F13511" w:rsidP="00F13511">
            <w:r>
              <w:t>[Street Address 2]</w:t>
            </w:r>
          </w:p>
          <w:p w14:paraId="3835995F" w14:textId="77777777" w:rsidR="00F13511" w:rsidRDefault="00F13511" w:rsidP="00F13511">
            <w:r>
              <w:t>[City], [State] [ZIP]</w:t>
            </w:r>
          </w:p>
          <w:p w14:paraId="4EB3D1B9" w14:textId="2B31FFF8" w:rsidR="00F13511" w:rsidRDefault="00F13511" w:rsidP="00F13511"/>
        </w:tc>
        <w:tc>
          <w:tcPr>
            <w:tcW w:w="3117" w:type="dxa"/>
          </w:tcPr>
          <w:p w14:paraId="3EF0D17D" w14:textId="77777777" w:rsidR="00F13511" w:rsidRDefault="00F13511" w:rsidP="00F13511">
            <w:r>
              <w:t>[First Name] [Last Name]</w:t>
            </w:r>
          </w:p>
          <w:p w14:paraId="5D8EAA90" w14:textId="77777777" w:rsidR="00F13511" w:rsidRDefault="00F13511" w:rsidP="00F13511">
            <w:r>
              <w:t>[Title]</w:t>
            </w:r>
          </w:p>
          <w:p w14:paraId="7BACDAC9" w14:textId="77777777" w:rsidR="00F13511" w:rsidRDefault="00F13511" w:rsidP="00F13511">
            <w:r>
              <w:t>[Phone Number]</w:t>
            </w:r>
          </w:p>
          <w:p w14:paraId="6381971F" w14:textId="55382AD4" w:rsidR="00F13511" w:rsidRDefault="00F13511" w:rsidP="00F13511">
            <w:r>
              <w:t>[Email Address]</w:t>
            </w:r>
          </w:p>
        </w:tc>
      </w:tr>
    </w:tbl>
    <w:p w14:paraId="6504F60C" w14:textId="7AFDD190" w:rsidR="00854152" w:rsidRDefault="00854152" w:rsidP="00854152">
      <w:r>
        <w:tab/>
      </w:r>
    </w:p>
    <w:p w14:paraId="765D81BD" w14:textId="07842D14" w:rsidR="00854152" w:rsidRPr="00F13511" w:rsidRDefault="00854152" w:rsidP="00854152">
      <w:r>
        <w:lastRenderedPageBreak/>
        <w:tab/>
        <w:t xml:space="preserve">From time to time, the Contractor may be required to perform services at remote locations. </w:t>
      </w:r>
    </w:p>
    <w:p w14:paraId="166D163D" w14:textId="3699CA79" w:rsidR="00884E25" w:rsidRDefault="00884E25" w:rsidP="00406E42">
      <w:pPr>
        <w:pStyle w:val="ListParagraph"/>
        <w:numPr>
          <w:ilvl w:val="1"/>
          <w:numId w:val="1"/>
        </w:numPr>
        <w:rPr>
          <w:b/>
          <w:bCs/>
        </w:rPr>
      </w:pPr>
      <w:r w:rsidRPr="00060D80">
        <w:rPr>
          <w:b/>
          <w:bCs/>
        </w:rPr>
        <w:t>Performance Objectives</w:t>
      </w:r>
    </w:p>
    <w:tbl>
      <w:tblPr>
        <w:tblStyle w:val="TableGrid"/>
        <w:tblW w:w="0" w:type="auto"/>
        <w:tblInd w:w="720" w:type="dxa"/>
        <w:tblLook w:val="04A0" w:firstRow="1" w:lastRow="0" w:firstColumn="1" w:lastColumn="0" w:noHBand="0" w:noVBand="1"/>
      </w:tblPr>
      <w:tblGrid>
        <w:gridCol w:w="1594"/>
        <w:gridCol w:w="1458"/>
        <w:gridCol w:w="1587"/>
        <w:gridCol w:w="1543"/>
        <w:gridCol w:w="2448"/>
      </w:tblGrid>
      <w:tr w:rsidR="00C5043D" w14:paraId="78B1440F" w14:textId="77777777" w:rsidTr="009B179C">
        <w:tc>
          <w:tcPr>
            <w:tcW w:w="1594" w:type="dxa"/>
          </w:tcPr>
          <w:p w14:paraId="1D204A38" w14:textId="72099BE6" w:rsidR="00C5043D" w:rsidRDefault="00C5043D" w:rsidP="00C5043D">
            <w:pPr>
              <w:rPr>
                <w:b/>
                <w:bCs/>
              </w:rPr>
            </w:pPr>
            <w:r>
              <w:rPr>
                <w:b/>
                <w:bCs/>
              </w:rPr>
              <w:t>Performance Objective</w:t>
            </w:r>
          </w:p>
        </w:tc>
        <w:tc>
          <w:tcPr>
            <w:tcW w:w="1458" w:type="dxa"/>
          </w:tcPr>
          <w:p w14:paraId="7ACBFD7D" w14:textId="67D0CE50" w:rsidR="00C5043D" w:rsidRDefault="00C5043D" w:rsidP="00C5043D">
            <w:pPr>
              <w:rPr>
                <w:b/>
                <w:bCs/>
              </w:rPr>
            </w:pPr>
            <w:r>
              <w:rPr>
                <w:b/>
                <w:bCs/>
              </w:rPr>
              <w:t>Standard</w:t>
            </w:r>
          </w:p>
        </w:tc>
        <w:tc>
          <w:tcPr>
            <w:tcW w:w="1587" w:type="dxa"/>
          </w:tcPr>
          <w:p w14:paraId="7EC8989F" w14:textId="5B43DDE2" w:rsidR="00C5043D" w:rsidRDefault="00C5043D" w:rsidP="00C5043D">
            <w:pPr>
              <w:rPr>
                <w:b/>
                <w:bCs/>
              </w:rPr>
            </w:pPr>
            <w:r>
              <w:rPr>
                <w:b/>
                <w:bCs/>
              </w:rPr>
              <w:t>Performance Threshold</w:t>
            </w:r>
          </w:p>
        </w:tc>
        <w:tc>
          <w:tcPr>
            <w:tcW w:w="1543" w:type="dxa"/>
          </w:tcPr>
          <w:p w14:paraId="70940179" w14:textId="624FE5CF" w:rsidR="00C5043D" w:rsidRDefault="00C5043D" w:rsidP="00C5043D">
            <w:pPr>
              <w:rPr>
                <w:b/>
                <w:bCs/>
              </w:rPr>
            </w:pPr>
            <w:r>
              <w:rPr>
                <w:b/>
                <w:bCs/>
              </w:rPr>
              <w:t>Method of Surveillance</w:t>
            </w:r>
          </w:p>
        </w:tc>
        <w:tc>
          <w:tcPr>
            <w:tcW w:w="2448" w:type="dxa"/>
          </w:tcPr>
          <w:p w14:paraId="79096694" w14:textId="509C14F7" w:rsidR="00C5043D" w:rsidRDefault="00C5043D" w:rsidP="00C5043D">
            <w:pPr>
              <w:rPr>
                <w:b/>
                <w:bCs/>
              </w:rPr>
            </w:pPr>
            <w:r>
              <w:rPr>
                <w:b/>
                <w:bCs/>
              </w:rPr>
              <w:t>Incentives/Disincentives</w:t>
            </w:r>
          </w:p>
        </w:tc>
      </w:tr>
      <w:tr w:rsidR="00C5043D" w14:paraId="3E7F39E9" w14:textId="77777777" w:rsidTr="009B179C">
        <w:tc>
          <w:tcPr>
            <w:tcW w:w="1594" w:type="dxa"/>
          </w:tcPr>
          <w:p w14:paraId="2498CC0E" w14:textId="7541065B" w:rsidR="00C5043D" w:rsidRPr="00C5043D" w:rsidRDefault="00C5043D" w:rsidP="00C5043D">
            <w:r>
              <w:t>Endpoint patch management</w:t>
            </w:r>
          </w:p>
        </w:tc>
        <w:tc>
          <w:tcPr>
            <w:tcW w:w="1458" w:type="dxa"/>
          </w:tcPr>
          <w:p w14:paraId="14D8FFA4" w14:textId="71CCB995" w:rsidR="00C5043D" w:rsidRPr="00C5043D" w:rsidRDefault="00C5043D" w:rsidP="00C5043D">
            <w:r>
              <w:t>All operating system patches applied within 30 days.</w:t>
            </w:r>
          </w:p>
        </w:tc>
        <w:tc>
          <w:tcPr>
            <w:tcW w:w="1587" w:type="dxa"/>
          </w:tcPr>
          <w:p w14:paraId="63D40626" w14:textId="0DB2E969" w:rsidR="00C5043D" w:rsidRPr="00C5043D" w:rsidRDefault="00C5043D" w:rsidP="00C5043D">
            <w:r>
              <w:t>No more than 5% deviation (unless prior written deviation by COR)</w:t>
            </w:r>
          </w:p>
        </w:tc>
        <w:tc>
          <w:tcPr>
            <w:tcW w:w="1543" w:type="dxa"/>
          </w:tcPr>
          <w:p w14:paraId="57FCDC42" w14:textId="59760892" w:rsidR="00C5043D" w:rsidRPr="00C5043D" w:rsidRDefault="00363052" w:rsidP="00C5043D">
            <w:r>
              <w:t>Monthly Report to COR</w:t>
            </w:r>
          </w:p>
        </w:tc>
        <w:tc>
          <w:tcPr>
            <w:tcW w:w="2448" w:type="dxa"/>
          </w:tcPr>
          <w:p w14:paraId="07999D1E" w14:textId="77777777" w:rsidR="00CE16A6" w:rsidRDefault="00CE16A6" w:rsidP="00CE16A6">
            <w:pPr>
              <w:spacing w:after="0" w:line="240" w:lineRule="auto"/>
            </w:pPr>
            <w:r>
              <w:t>Positive/negative past</w:t>
            </w:r>
          </w:p>
          <w:p w14:paraId="2B2D3322" w14:textId="77777777" w:rsidR="00CE16A6" w:rsidRDefault="00CE16A6" w:rsidP="00CE16A6">
            <w:pPr>
              <w:spacing w:after="0" w:line="240" w:lineRule="auto"/>
            </w:pPr>
            <w:r>
              <w:t>performance.</w:t>
            </w:r>
          </w:p>
          <w:p w14:paraId="000F71C7" w14:textId="77777777" w:rsidR="00CE16A6" w:rsidRDefault="00CE16A6" w:rsidP="00CE16A6">
            <w:pPr>
              <w:spacing w:after="0" w:line="240" w:lineRule="auto"/>
            </w:pPr>
          </w:p>
          <w:p w14:paraId="6B8C8B46" w14:textId="77777777" w:rsidR="00CE16A6" w:rsidRDefault="00CE16A6" w:rsidP="00CE16A6">
            <w:pPr>
              <w:spacing w:after="0" w:line="240" w:lineRule="auto"/>
            </w:pPr>
            <w:r>
              <w:t>Unacceptable performance</w:t>
            </w:r>
          </w:p>
          <w:p w14:paraId="5608EB45" w14:textId="219173E1" w:rsidR="00CE16A6" w:rsidRDefault="00CE16A6" w:rsidP="00CE16A6">
            <w:pPr>
              <w:spacing w:after="0" w:line="240" w:lineRule="auto"/>
            </w:pPr>
            <w:r>
              <w:t>will be grounds for revising</w:t>
            </w:r>
            <w:r>
              <w:t xml:space="preserve"> </w:t>
            </w:r>
            <w:r>
              <w:t>work products at no cost to</w:t>
            </w:r>
          </w:p>
          <w:p w14:paraId="2F369560" w14:textId="6957ACFB" w:rsidR="00CE16A6" w:rsidRDefault="00CE16A6" w:rsidP="00CE16A6">
            <w:r>
              <w:t xml:space="preserve">the </w:t>
            </w:r>
            <w:r>
              <w:t>Organization</w:t>
            </w:r>
            <w:r>
              <w:t>.</w:t>
            </w:r>
          </w:p>
          <w:p w14:paraId="639401F8" w14:textId="77777777" w:rsidR="00CE16A6" w:rsidRDefault="00CE16A6" w:rsidP="00CE16A6">
            <w:pPr>
              <w:spacing w:after="0" w:line="240" w:lineRule="auto"/>
            </w:pPr>
          </w:p>
          <w:p w14:paraId="34A38D0B" w14:textId="40912674" w:rsidR="00CE16A6" w:rsidRDefault="00CE16A6" w:rsidP="00CE16A6">
            <w:pPr>
              <w:spacing w:after="0" w:line="240" w:lineRule="auto"/>
            </w:pPr>
            <w:r>
              <w:t xml:space="preserve">Contractor shall </w:t>
            </w:r>
            <w:r w:rsidR="00B02EF8">
              <w:t xml:space="preserve">remediate </w:t>
            </w:r>
            <w:r>
              <w:t>unpatched operating</w:t>
            </w:r>
            <w:r w:rsidR="00187113">
              <w:t xml:space="preserve"> </w:t>
            </w:r>
            <w:r>
              <w:t>systems and systems within</w:t>
            </w:r>
            <w:r>
              <w:t xml:space="preserve"> </w:t>
            </w:r>
            <w:r>
              <w:t xml:space="preserve">30 days at no additional </w:t>
            </w:r>
            <w:proofErr w:type="gramStart"/>
            <w:r>
              <w:t>cost</w:t>
            </w:r>
            <w:proofErr w:type="gramEnd"/>
          </w:p>
          <w:p w14:paraId="1A9AC4DE" w14:textId="4AAC2833" w:rsidR="00C5043D" w:rsidRPr="00C5043D" w:rsidRDefault="00CE16A6" w:rsidP="00CE16A6">
            <w:r>
              <w:t xml:space="preserve">to the </w:t>
            </w:r>
            <w:r>
              <w:t>Organization</w:t>
            </w:r>
            <w:r>
              <w:t>.</w:t>
            </w:r>
          </w:p>
        </w:tc>
      </w:tr>
      <w:tr w:rsidR="00C5043D" w14:paraId="32E1065B" w14:textId="77777777" w:rsidTr="009B179C">
        <w:tc>
          <w:tcPr>
            <w:tcW w:w="1594" w:type="dxa"/>
          </w:tcPr>
          <w:p w14:paraId="7DA273CA" w14:textId="16AC28B4" w:rsidR="00C5043D" w:rsidRPr="00C5043D" w:rsidRDefault="00363052" w:rsidP="00C5043D">
            <w:r>
              <w:t>Customer Satisfaction Index (CSAT)</w:t>
            </w:r>
          </w:p>
        </w:tc>
        <w:tc>
          <w:tcPr>
            <w:tcW w:w="1458" w:type="dxa"/>
          </w:tcPr>
          <w:p w14:paraId="5C40F5E1" w14:textId="67B72AD2" w:rsidR="00C5043D" w:rsidRPr="00C5043D" w:rsidRDefault="00363052" w:rsidP="00C5043D">
            <w:r>
              <w:t>Maintain CSAT of 90.0 or greater for each calendar year.</w:t>
            </w:r>
          </w:p>
        </w:tc>
        <w:tc>
          <w:tcPr>
            <w:tcW w:w="1587" w:type="dxa"/>
          </w:tcPr>
          <w:p w14:paraId="4325AF5A" w14:textId="4D2BB697" w:rsidR="00C5043D" w:rsidRPr="00C5043D" w:rsidRDefault="00363052" w:rsidP="00C5043D">
            <w:r>
              <w:t>0% deviation</w:t>
            </w:r>
          </w:p>
        </w:tc>
        <w:tc>
          <w:tcPr>
            <w:tcW w:w="1543" w:type="dxa"/>
          </w:tcPr>
          <w:p w14:paraId="17C4D7C7" w14:textId="02B0DB0E" w:rsidR="00C5043D" w:rsidRPr="00C5043D" w:rsidRDefault="007E1DCE" w:rsidP="00C5043D">
            <w:r>
              <w:t>Quarterly</w:t>
            </w:r>
            <w:r>
              <w:t xml:space="preserve"> Report to COR</w:t>
            </w:r>
          </w:p>
        </w:tc>
        <w:tc>
          <w:tcPr>
            <w:tcW w:w="2448" w:type="dxa"/>
          </w:tcPr>
          <w:p w14:paraId="0C829E1E" w14:textId="77777777" w:rsidR="007E1DCE" w:rsidRDefault="007E1DCE" w:rsidP="007E1DCE">
            <w:pPr>
              <w:spacing w:after="0" w:line="240" w:lineRule="auto"/>
            </w:pPr>
            <w:r>
              <w:t>Positive/negative past</w:t>
            </w:r>
          </w:p>
          <w:p w14:paraId="09F8AA6F" w14:textId="77777777" w:rsidR="007E1DCE" w:rsidRDefault="007E1DCE" w:rsidP="007E1DCE">
            <w:pPr>
              <w:spacing w:after="0" w:line="240" w:lineRule="auto"/>
            </w:pPr>
            <w:r>
              <w:t>performance.</w:t>
            </w:r>
          </w:p>
          <w:p w14:paraId="2950CED9" w14:textId="77777777" w:rsidR="00C5043D" w:rsidRDefault="00C5043D" w:rsidP="00C5043D"/>
          <w:p w14:paraId="7596BD17" w14:textId="2B313A26" w:rsidR="00094301" w:rsidRPr="00C5043D" w:rsidRDefault="00094301" w:rsidP="00C5043D">
            <w:r>
              <w:t>Contractor shall implement a plan of action to improve service delivery within 90 days should performance threshold not be met.</w:t>
            </w:r>
          </w:p>
        </w:tc>
      </w:tr>
      <w:tr w:rsidR="00C5043D" w14:paraId="6EB5EFC6" w14:textId="77777777" w:rsidTr="009B179C">
        <w:tc>
          <w:tcPr>
            <w:tcW w:w="1594" w:type="dxa"/>
          </w:tcPr>
          <w:p w14:paraId="346F67AB" w14:textId="63781553" w:rsidR="00C5043D" w:rsidRPr="00C5043D" w:rsidRDefault="00EB46C0" w:rsidP="00C5043D">
            <w:r>
              <w:t>Response Time</w:t>
            </w:r>
          </w:p>
        </w:tc>
        <w:tc>
          <w:tcPr>
            <w:tcW w:w="1458" w:type="dxa"/>
          </w:tcPr>
          <w:p w14:paraId="30E8D0BB" w14:textId="23ED5CA8" w:rsidR="00C5043D" w:rsidRPr="00C5043D" w:rsidRDefault="00EB46C0" w:rsidP="00C5043D">
            <w:r>
              <w:t>After initiating a service request, Contractor shall contact the initiator</w:t>
            </w:r>
            <w:r w:rsidR="009C55C0">
              <w:t xml:space="preserve"> with a first point of contact no later than the following business day.</w:t>
            </w:r>
          </w:p>
        </w:tc>
        <w:tc>
          <w:tcPr>
            <w:tcW w:w="1587" w:type="dxa"/>
          </w:tcPr>
          <w:p w14:paraId="6E9C65F4" w14:textId="09FCF19C" w:rsidR="00C5043D" w:rsidRPr="00C5043D" w:rsidRDefault="009C55C0" w:rsidP="00C5043D">
            <w:r>
              <w:t>10% deviation</w:t>
            </w:r>
          </w:p>
        </w:tc>
        <w:tc>
          <w:tcPr>
            <w:tcW w:w="1543" w:type="dxa"/>
          </w:tcPr>
          <w:p w14:paraId="0100418C" w14:textId="0DDEE56B" w:rsidR="00C5043D" w:rsidRPr="00C5043D" w:rsidRDefault="009C55C0" w:rsidP="00C5043D">
            <w:r>
              <w:t>Quarterly Report to COR</w:t>
            </w:r>
          </w:p>
        </w:tc>
        <w:tc>
          <w:tcPr>
            <w:tcW w:w="2448" w:type="dxa"/>
          </w:tcPr>
          <w:p w14:paraId="2AE96B5F" w14:textId="77777777" w:rsidR="009C55C0" w:rsidRDefault="009C55C0" w:rsidP="009C55C0">
            <w:pPr>
              <w:spacing w:after="0" w:line="240" w:lineRule="auto"/>
            </w:pPr>
            <w:r>
              <w:t>Positive/negative past</w:t>
            </w:r>
          </w:p>
          <w:p w14:paraId="57C8EE02" w14:textId="77777777" w:rsidR="009C55C0" w:rsidRDefault="009C55C0" w:rsidP="009C55C0">
            <w:pPr>
              <w:spacing w:after="0" w:line="240" w:lineRule="auto"/>
            </w:pPr>
            <w:r>
              <w:t>performance.</w:t>
            </w:r>
          </w:p>
          <w:p w14:paraId="525F9C0A" w14:textId="77777777" w:rsidR="009C55C0" w:rsidRDefault="009C55C0" w:rsidP="009C55C0"/>
          <w:p w14:paraId="01DF4DBD" w14:textId="38F21941" w:rsidR="00C5043D" w:rsidRPr="00C5043D" w:rsidRDefault="009C55C0" w:rsidP="009C55C0">
            <w:r>
              <w:t>Contractor shall implement a plan of action to improve service delivery within 90 days should performance threshold not be met.</w:t>
            </w:r>
          </w:p>
        </w:tc>
      </w:tr>
      <w:tr w:rsidR="00C5043D" w14:paraId="6F560CD6" w14:textId="77777777" w:rsidTr="009B179C">
        <w:tc>
          <w:tcPr>
            <w:tcW w:w="1594" w:type="dxa"/>
          </w:tcPr>
          <w:p w14:paraId="3635C68B" w14:textId="77777777" w:rsidR="00C5043D" w:rsidRPr="00C5043D" w:rsidRDefault="00C5043D" w:rsidP="00C5043D"/>
        </w:tc>
        <w:tc>
          <w:tcPr>
            <w:tcW w:w="1458" w:type="dxa"/>
          </w:tcPr>
          <w:p w14:paraId="480E8BED" w14:textId="77777777" w:rsidR="00C5043D" w:rsidRPr="00C5043D" w:rsidRDefault="00C5043D" w:rsidP="00C5043D"/>
        </w:tc>
        <w:tc>
          <w:tcPr>
            <w:tcW w:w="1587" w:type="dxa"/>
          </w:tcPr>
          <w:p w14:paraId="711ADD3C" w14:textId="77777777" w:rsidR="00C5043D" w:rsidRPr="00C5043D" w:rsidRDefault="00C5043D" w:rsidP="00C5043D"/>
        </w:tc>
        <w:tc>
          <w:tcPr>
            <w:tcW w:w="1543" w:type="dxa"/>
          </w:tcPr>
          <w:p w14:paraId="2EA63458" w14:textId="77777777" w:rsidR="00C5043D" w:rsidRPr="00C5043D" w:rsidRDefault="00C5043D" w:rsidP="00C5043D"/>
        </w:tc>
        <w:tc>
          <w:tcPr>
            <w:tcW w:w="2448" w:type="dxa"/>
          </w:tcPr>
          <w:p w14:paraId="3932DD06" w14:textId="77777777" w:rsidR="00C5043D" w:rsidRPr="00C5043D" w:rsidRDefault="00C5043D" w:rsidP="00C5043D"/>
        </w:tc>
      </w:tr>
    </w:tbl>
    <w:p w14:paraId="44F94F56" w14:textId="3EA9941F" w:rsidR="000D14F5" w:rsidRDefault="000D14F5" w:rsidP="00C5043D">
      <w:pPr>
        <w:ind w:left="720"/>
        <w:rPr>
          <w:b/>
          <w:bCs/>
        </w:rPr>
      </w:pPr>
    </w:p>
    <w:p w14:paraId="0AA43F82" w14:textId="77777777" w:rsidR="000D14F5" w:rsidRDefault="000D14F5">
      <w:pPr>
        <w:rPr>
          <w:b/>
          <w:bCs/>
        </w:rPr>
      </w:pPr>
      <w:r>
        <w:rPr>
          <w:b/>
          <w:bCs/>
        </w:rPr>
        <w:br w:type="page"/>
      </w:r>
    </w:p>
    <w:p w14:paraId="5414D7D9" w14:textId="77777777" w:rsidR="00C5043D" w:rsidRPr="00C5043D" w:rsidRDefault="00C5043D" w:rsidP="00C5043D">
      <w:pPr>
        <w:ind w:left="720"/>
        <w:rPr>
          <w:b/>
          <w:bCs/>
        </w:rPr>
      </w:pPr>
    </w:p>
    <w:p w14:paraId="5FE91280" w14:textId="5C79A4F8" w:rsidR="00060D80" w:rsidRDefault="00060D80" w:rsidP="00406E42">
      <w:pPr>
        <w:pStyle w:val="ListParagraph"/>
        <w:numPr>
          <w:ilvl w:val="1"/>
          <w:numId w:val="1"/>
        </w:numPr>
        <w:rPr>
          <w:b/>
          <w:bCs/>
        </w:rPr>
      </w:pPr>
      <w:r w:rsidRPr="00060D80">
        <w:rPr>
          <w:b/>
          <w:bCs/>
        </w:rPr>
        <w:t>Reporting</w:t>
      </w:r>
    </w:p>
    <w:p w14:paraId="41BAAEDC" w14:textId="55467D11" w:rsidR="00F34477" w:rsidRDefault="00F34477" w:rsidP="00F34477">
      <w:pPr>
        <w:ind w:left="720"/>
      </w:pPr>
      <w:r>
        <w:t>The Contractor shall submit reports to the Contracting Officer’s Representative (“COR”)</w:t>
      </w:r>
      <w:r w:rsidR="00D25253">
        <w:t xml:space="preserve"> as follows:</w:t>
      </w:r>
    </w:p>
    <w:tbl>
      <w:tblPr>
        <w:tblStyle w:val="TableGrid"/>
        <w:tblW w:w="8635" w:type="dxa"/>
        <w:tblInd w:w="720" w:type="dxa"/>
        <w:tblLook w:val="04A0" w:firstRow="1" w:lastRow="0" w:firstColumn="1" w:lastColumn="0" w:noHBand="0" w:noVBand="1"/>
      </w:tblPr>
      <w:tblGrid>
        <w:gridCol w:w="1618"/>
        <w:gridCol w:w="4407"/>
        <w:gridCol w:w="2610"/>
      </w:tblGrid>
      <w:tr w:rsidR="006A667D" w:rsidRPr="00D25253" w14:paraId="582883FA" w14:textId="77777777" w:rsidTr="006A667D">
        <w:tc>
          <w:tcPr>
            <w:tcW w:w="1618" w:type="dxa"/>
          </w:tcPr>
          <w:p w14:paraId="75CBDBFC" w14:textId="073769AD" w:rsidR="003462D8" w:rsidRPr="00D25253" w:rsidRDefault="003462D8" w:rsidP="00F34477">
            <w:pPr>
              <w:rPr>
                <w:b/>
                <w:bCs/>
              </w:rPr>
            </w:pPr>
            <w:r w:rsidRPr="00D25253">
              <w:rPr>
                <w:b/>
                <w:bCs/>
              </w:rPr>
              <w:t>Report</w:t>
            </w:r>
          </w:p>
        </w:tc>
        <w:tc>
          <w:tcPr>
            <w:tcW w:w="4407" w:type="dxa"/>
          </w:tcPr>
          <w:p w14:paraId="28C33B60" w14:textId="672966F1" w:rsidR="003462D8" w:rsidRPr="00D25253" w:rsidRDefault="003462D8" w:rsidP="00F34477">
            <w:pPr>
              <w:rPr>
                <w:b/>
                <w:bCs/>
              </w:rPr>
            </w:pPr>
            <w:r w:rsidRPr="00D25253">
              <w:rPr>
                <w:b/>
                <w:bCs/>
              </w:rPr>
              <w:t>Content</w:t>
            </w:r>
          </w:p>
        </w:tc>
        <w:tc>
          <w:tcPr>
            <w:tcW w:w="2610" w:type="dxa"/>
          </w:tcPr>
          <w:p w14:paraId="64C989D8" w14:textId="6EF4D1DA" w:rsidR="003462D8" w:rsidRPr="00D25253" w:rsidRDefault="003462D8" w:rsidP="00F34477">
            <w:pPr>
              <w:rPr>
                <w:b/>
                <w:bCs/>
              </w:rPr>
            </w:pPr>
            <w:r w:rsidRPr="00D25253">
              <w:rPr>
                <w:b/>
                <w:bCs/>
              </w:rPr>
              <w:t>Interval</w:t>
            </w:r>
          </w:p>
        </w:tc>
      </w:tr>
      <w:tr w:rsidR="006A667D" w14:paraId="7D4B6B2C" w14:textId="77777777" w:rsidTr="006A667D">
        <w:tc>
          <w:tcPr>
            <w:tcW w:w="1618" w:type="dxa"/>
          </w:tcPr>
          <w:p w14:paraId="255BF287" w14:textId="0A277624" w:rsidR="003462D8" w:rsidRDefault="003462D8" w:rsidP="00F34477">
            <w:r>
              <w:t>Open Service Requests</w:t>
            </w:r>
          </w:p>
        </w:tc>
        <w:tc>
          <w:tcPr>
            <w:tcW w:w="4407" w:type="dxa"/>
          </w:tcPr>
          <w:p w14:paraId="5373DD50" w14:textId="1B4D04EB" w:rsidR="003462D8" w:rsidRDefault="003462D8" w:rsidP="00F34477">
            <w:r>
              <w:t>A listing of all currently open or unresolved service requests including the name of the person initiating the request.</w:t>
            </w:r>
          </w:p>
        </w:tc>
        <w:tc>
          <w:tcPr>
            <w:tcW w:w="2610" w:type="dxa"/>
          </w:tcPr>
          <w:p w14:paraId="1EFE2FB7" w14:textId="710E255E" w:rsidR="003462D8" w:rsidRDefault="003462D8" w:rsidP="00F34477">
            <w:r>
              <w:t>Weekly</w:t>
            </w:r>
          </w:p>
        </w:tc>
      </w:tr>
      <w:tr w:rsidR="006A667D" w14:paraId="2458EB56" w14:textId="77777777" w:rsidTr="006A667D">
        <w:tc>
          <w:tcPr>
            <w:tcW w:w="1618" w:type="dxa"/>
          </w:tcPr>
          <w:p w14:paraId="515B6DE5" w14:textId="60BD1C97" w:rsidR="003462D8" w:rsidRDefault="00FD6B4C" w:rsidP="00F34477">
            <w:r>
              <w:t>Service Exceptions</w:t>
            </w:r>
          </w:p>
        </w:tc>
        <w:tc>
          <w:tcPr>
            <w:tcW w:w="4407" w:type="dxa"/>
          </w:tcPr>
          <w:p w14:paraId="3B93CE39" w14:textId="5CB1640B" w:rsidR="003462D8" w:rsidRDefault="00FD6B4C" w:rsidP="00F34477">
            <w:r>
              <w:t>A listing of all issues requiring the attention or approval of the COR.</w:t>
            </w:r>
          </w:p>
        </w:tc>
        <w:tc>
          <w:tcPr>
            <w:tcW w:w="2610" w:type="dxa"/>
          </w:tcPr>
          <w:p w14:paraId="305B26FE" w14:textId="2504AEF1" w:rsidR="003462D8" w:rsidRDefault="00FD6B4C" w:rsidP="00F34477">
            <w:r>
              <w:t>Weekly</w:t>
            </w:r>
          </w:p>
        </w:tc>
      </w:tr>
      <w:tr w:rsidR="003B756D" w14:paraId="326DEC0E" w14:textId="77777777" w:rsidTr="006A667D">
        <w:tc>
          <w:tcPr>
            <w:tcW w:w="1618" w:type="dxa"/>
          </w:tcPr>
          <w:p w14:paraId="05780EBE" w14:textId="5118832E" w:rsidR="00FD6B4C" w:rsidRDefault="00FD6B4C" w:rsidP="00F34477">
            <w:r>
              <w:t>Endpoint Inventory</w:t>
            </w:r>
          </w:p>
        </w:tc>
        <w:tc>
          <w:tcPr>
            <w:tcW w:w="4407" w:type="dxa"/>
          </w:tcPr>
          <w:p w14:paraId="69DA511C" w14:textId="689FAA59" w:rsidR="00FD6B4C" w:rsidRDefault="0012347D" w:rsidP="00F34477">
            <w:r>
              <w:t>Inventory data for all endpoint devices and installed applications.</w:t>
            </w:r>
          </w:p>
        </w:tc>
        <w:tc>
          <w:tcPr>
            <w:tcW w:w="2610" w:type="dxa"/>
          </w:tcPr>
          <w:p w14:paraId="776680F3" w14:textId="776F9FD3" w:rsidR="00FD6B4C" w:rsidRDefault="00FD6B4C" w:rsidP="00F34477">
            <w:r>
              <w:t xml:space="preserve">As </w:t>
            </w:r>
            <w:proofErr w:type="gramStart"/>
            <w:r>
              <w:t>Requested</w:t>
            </w:r>
            <w:proofErr w:type="gramEnd"/>
          </w:p>
        </w:tc>
      </w:tr>
      <w:tr w:rsidR="003B756D" w14:paraId="72AC47F9" w14:textId="77777777" w:rsidTr="006A667D">
        <w:tc>
          <w:tcPr>
            <w:tcW w:w="1618" w:type="dxa"/>
          </w:tcPr>
          <w:p w14:paraId="2579E4F1" w14:textId="1CD9B803" w:rsidR="00FD6B4C" w:rsidRDefault="00FD6B4C" w:rsidP="00F34477">
            <w:r>
              <w:t>Server &amp; Application Inventory</w:t>
            </w:r>
          </w:p>
        </w:tc>
        <w:tc>
          <w:tcPr>
            <w:tcW w:w="4407" w:type="dxa"/>
          </w:tcPr>
          <w:p w14:paraId="5050B9DB" w14:textId="210C1C20" w:rsidR="00FD6B4C" w:rsidRDefault="0012347D" w:rsidP="00F34477">
            <w:r>
              <w:t>Inventory data for all server devices and installed applications.</w:t>
            </w:r>
          </w:p>
        </w:tc>
        <w:tc>
          <w:tcPr>
            <w:tcW w:w="2610" w:type="dxa"/>
          </w:tcPr>
          <w:p w14:paraId="43F6EB43" w14:textId="67629CF6" w:rsidR="00FD6B4C" w:rsidRDefault="00FD6B4C" w:rsidP="00F34477">
            <w:r>
              <w:t xml:space="preserve">As </w:t>
            </w:r>
            <w:proofErr w:type="gramStart"/>
            <w:r>
              <w:t>Requested</w:t>
            </w:r>
            <w:proofErr w:type="gramEnd"/>
          </w:p>
        </w:tc>
      </w:tr>
      <w:tr w:rsidR="003B756D" w14:paraId="37F71B85" w14:textId="77777777" w:rsidTr="006A667D">
        <w:tc>
          <w:tcPr>
            <w:tcW w:w="1618" w:type="dxa"/>
          </w:tcPr>
          <w:p w14:paraId="5F8154A6" w14:textId="3216C785" w:rsidR="00FD6B4C" w:rsidRDefault="00FD6B4C" w:rsidP="00F34477">
            <w:r>
              <w:t>Network Inventory</w:t>
            </w:r>
          </w:p>
        </w:tc>
        <w:tc>
          <w:tcPr>
            <w:tcW w:w="4407" w:type="dxa"/>
          </w:tcPr>
          <w:p w14:paraId="7F994902" w14:textId="4C02C353" w:rsidR="00FD6B4C" w:rsidRDefault="0012347D" w:rsidP="00F34477">
            <w:r>
              <w:t>Inventory data for all network and communications devices.</w:t>
            </w:r>
          </w:p>
        </w:tc>
        <w:tc>
          <w:tcPr>
            <w:tcW w:w="2610" w:type="dxa"/>
          </w:tcPr>
          <w:p w14:paraId="3692C75D" w14:textId="4D2C66BA" w:rsidR="00FD6B4C" w:rsidRDefault="00FD6B4C" w:rsidP="00F34477">
            <w:r>
              <w:t xml:space="preserve">As </w:t>
            </w:r>
            <w:proofErr w:type="gramStart"/>
            <w:r>
              <w:t>Requested</w:t>
            </w:r>
            <w:proofErr w:type="gramEnd"/>
          </w:p>
        </w:tc>
      </w:tr>
      <w:tr w:rsidR="003B756D" w14:paraId="1A3471D8" w14:textId="77777777" w:rsidTr="006A667D">
        <w:tc>
          <w:tcPr>
            <w:tcW w:w="1618" w:type="dxa"/>
          </w:tcPr>
          <w:p w14:paraId="0025EB46" w14:textId="4941D834" w:rsidR="00FD6B4C" w:rsidRDefault="006A667D" w:rsidP="00F34477">
            <w:r>
              <w:t xml:space="preserve">[Name of the </w:t>
            </w:r>
            <w:r w:rsidR="006743A1">
              <w:t>r</w:t>
            </w:r>
            <w:r>
              <w:t>eport]</w:t>
            </w:r>
          </w:p>
        </w:tc>
        <w:tc>
          <w:tcPr>
            <w:tcW w:w="4407" w:type="dxa"/>
          </w:tcPr>
          <w:p w14:paraId="49BF9886" w14:textId="7E129255" w:rsidR="00FD6B4C" w:rsidRDefault="006A667D" w:rsidP="00F34477">
            <w:r>
              <w:t>[Specification for the data to be contained in the report]</w:t>
            </w:r>
          </w:p>
        </w:tc>
        <w:tc>
          <w:tcPr>
            <w:tcW w:w="2610" w:type="dxa"/>
          </w:tcPr>
          <w:p w14:paraId="564B1A15" w14:textId="4FC80DE5" w:rsidR="00FD6B4C" w:rsidRDefault="006A667D" w:rsidP="00F34477">
            <w:r>
              <w:t>[</w:t>
            </w:r>
            <w:r w:rsidR="003B756D">
              <w:t>Requested Reporting Interval</w:t>
            </w:r>
            <w:r>
              <w:t>]</w:t>
            </w:r>
          </w:p>
        </w:tc>
      </w:tr>
    </w:tbl>
    <w:p w14:paraId="0C38E57F" w14:textId="77777777" w:rsidR="00D25253" w:rsidRPr="00F34477" w:rsidRDefault="00D25253" w:rsidP="00F34477">
      <w:pPr>
        <w:ind w:left="720"/>
      </w:pPr>
    </w:p>
    <w:p w14:paraId="2DFD94BF" w14:textId="72167D5E" w:rsidR="00136E21" w:rsidRDefault="00B257E4" w:rsidP="00845D78">
      <w:pPr>
        <w:pStyle w:val="ListParagraph"/>
        <w:numPr>
          <w:ilvl w:val="1"/>
          <w:numId w:val="1"/>
        </w:numPr>
        <w:rPr>
          <w:b/>
          <w:bCs/>
        </w:rPr>
      </w:pPr>
      <w:r w:rsidRPr="00060D80">
        <w:rPr>
          <w:b/>
          <w:bCs/>
        </w:rPr>
        <w:t>Constraints</w:t>
      </w:r>
    </w:p>
    <w:p w14:paraId="63D47E73" w14:textId="05993F14" w:rsidR="009A7D7D" w:rsidRPr="009A7D7D" w:rsidRDefault="009A7D7D" w:rsidP="009A7D7D">
      <w:pPr>
        <w:ind w:left="720"/>
      </w:pPr>
      <w:r>
        <w:t>[Outline any specific or unusual circumstances surrounding the delivery of services</w:t>
      </w:r>
      <w:r w:rsidR="00D9065F">
        <w:t xml:space="preserve"> under this contract. Examples may include special access procedures for sites or locations, insurance requirements, disclosures, hazards</w:t>
      </w:r>
      <w:r w:rsidR="005E5A36">
        <w:t>,</w:t>
      </w:r>
      <w:r w:rsidR="00D9065F">
        <w:t xml:space="preserve"> or safety procedures.]</w:t>
      </w:r>
    </w:p>
    <w:p w14:paraId="424A57EE" w14:textId="533BEA4E" w:rsidR="006D2937" w:rsidRDefault="006D2937" w:rsidP="00406E42">
      <w:pPr>
        <w:pStyle w:val="ListParagraph"/>
        <w:numPr>
          <w:ilvl w:val="0"/>
          <w:numId w:val="1"/>
        </w:numPr>
        <w:rPr>
          <w:b/>
          <w:bCs/>
        </w:rPr>
      </w:pPr>
      <w:r>
        <w:rPr>
          <w:b/>
          <w:bCs/>
        </w:rPr>
        <w:t>Key Personnel</w:t>
      </w:r>
    </w:p>
    <w:p w14:paraId="2345BA7E" w14:textId="5047AE4E" w:rsidR="00BC6AFC" w:rsidRDefault="00296BB5" w:rsidP="00BC6AFC">
      <w:pPr>
        <w:ind w:firstLine="360"/>
        <w:rPr>
          <w:b/>
          <w:bCs/>
        </w:rPr>
      </w:pPr>
      <w:r>
        <w:rPr>
          <w:b/>
          <w:bCs/>
        </w:rPr>
        <w:t>Account Manage</w:t>
      </w:r>
      <w:r w:rsidR="00BC6AFC">
        <w:rPr>
          <w:b/>
          <w:bCs/>
        </w:rPr>
        <w:t>r</w:t>
      </w:r>
    </w:p>
    <w:p w14:paraId="68F6D4EE" w14:textId="5585AD41" w:rsidR="00BC6AFC" w:rsidRDefault="00BC6AFC" w:rsidP="004F038B">
      <w:pPr>
        <w:ind w:left="360"/>
      </w:pPr>
      <w:r>
        <w:t>Contractor shall initially designate an Account Manager as a point of escalation and who shall be responsible for and have authority to respond on behalf of the Contractor in any formal requests from the COR or other Organization staff which cannot be resolved through normal</w:t>
      </w:r>
      <w:r w:rsidR="004F038B">
        <w:t xml:space="preserve"> service channels.</w:t>
      </w:r>
    </w:p>
    <w:p w14:paraId="04546A03" w14:textId="1F67FE46" w:rsidR="00401B13" w:rsidRDefault="00FA7299" w:rsidP="004F038B">
      <w:pPr>
        <w:ind w:left="360"/>
      </w:pPr>
      <w:r>
        <w:t>The Account Manager shall be responsible for:</w:t>
      </w:r>
    </w:p>
    <w:p w14:paraId="22B088E6" w14:textId="4DD06ED8" w:rsidR="00FA7299" w:rsidRDefault="00FA7299" w:rsidP="00FA7299">
      <w:pPr>
        <w:pStyle w:val="ListParagraph"/>
        <w:numPr>
          <w:ilvl w:val="1"/>
          <w:numId w:val="7"/>
        </w:numPr>
      </w:pPr>
      <w:r>
        <w:t>Acting as a point of escalation and providing remedy for issues, problems or complaints that arise</w:t>
      </w:r>
      <w:r>
        <w:t xml:space="preserve"> </w:t>
      </w:r>
      <w:proofErr w:type="gramStart"/>
      <w:r>
        <w:t>during the course of</w:t>
      </w:r>
      <w:proofErr w:type="gramEnd"/>
      <w:r>
        <w:t xml:space="preserve"> providing services,</w:t>
      </w:r>
    </w:p>
    <w:p w14:paraId="04DD4859" w14:textId="6105CDB8" w:rsidR="00FA7299" w:rsidRDefault="00FA7299" w:rsidP="00FA7299">
      <w:pPr>
        <w:pStyle w:val="ListParagraph"/>
        <w:numPr>
          <w:ilvl w:val="1"/>
          <w:numId w:val="7"/>
        </w:numPr>
      </w:pPr>
      <w:r>
        <w:t>Acting as a resource for the COR in seeking clarification or guidance from Contractor about the</w:t>
      </w:r>
      <w:r>
        <w:t xml:space="preserve"> </w:t>
      </w:r>
      <w:r>
        <w:t xml:space="preserve">nature, scope, </w:t>
      </w:r>
      <w:proofErr w:type="gramStart"/>
      <w:r>
        <w:t>quantity</w:t>
      </w:r>
      <w:proofErr w:type="gramEnd"/>
      <w:r>
        <w:t xml:space="preserve"> or other attributes of contracted services, and</w:t>
      </w:r>
    </w:p>
    <w:p w14:paraId="1CCD21AE" w14:textId="283825A2" w:rsidR="002B0A5F" w:rsidRDefault="00FA7299" w:rsidP="00F530B3">
      <w:pPr>
        <w:pStyle w:val="ListParagraph"/>
        <w:numPr>
          <w:ilvl w:val="1"/>
          <w:numId w:val="7"/>
        </w:numPr>
      </w:pPr>
      <w:r>
        <w:t>Meeting regularly with the COR to verify that all Performance Requirements are being met to the</w:t>
      </w:r>
      <w:r>
        <w:t xml:space="preserve"> </w:t>
      </w:r>
      <w:r>
        <w:t>satisfaction of the COR and that necessary improvement plans (if necessary) are executed on in a</w:t>
      </w:r>
      <w:r>
        <w:t xml:space="preserve"> </w:t>
      </w:r>
      <w:r>
        <w:t>timely manner.</w:t>
      </w:r>
    </w:p>
    <w:p w14:paraId="6BAA7374" w14:textId="3573AEEF" w:rsidR="002B0A5F" w:rsidRDefault="002B0A5F" w:rsidP="002B0A5F">
      <w:pPr>
        <w:ind w:left="360"/>
      </w:pPr>
      <w:r>
        <w:lastRenderedPageBreak/>
        <w:t xml:space="preserve">Key personnel may, with the consent of the contracting parties, be amended from time to time </w:t>
      </w:r>
      <w:proofErr w:type="gramStart"/>
      <w:r>
        <w:t>during</w:t>
      </w:r>
      <w:r>
        <w:t xml:space="preserve"> </w:t>
      </w:r>
      <w:r>
        <w:t>the course of</w:t>
      </w:r>
      <w:proofErr w:type="gramEnd"/>
      <w:r>
        <w:t xml:space="preserve"> the contract to add or remove key personnel. </w:t>
      </w:r>
    </w:p>
    <w:p w14:paraId="1F7A7428" w14:textId="77777777" w:rsidR="00F272FF" w:rsidRPr="00BC6AFC" w:rsidRDefault="00F272FF" w:rsidP="004F038B">
      <w:pPr>
        <w:ind w:left="360"/>
      </w:pPr>
    </w:p>
    <w:p w14:paraId="5340B87F" w14:textId="77777777" w:rsidR="00296BB5" w:rsidRDefault="00296BB5" w:rsidP="00296BB5">
      <w:pPr>
        <w:rPr>
          <w:b/>
          <w:bCs/>
        </w:rPr>
      </w:pPr>
    </w:p>
    <w:p w14:paraId="1FC6F2A2" w14:textId="77777777" w:rsidR="00296BB5" w:rsidRDefault="00296BB5">
      <w:pPr>
        <w:rPr>
          <w:b/>
          <w:bCs/>
        </w:rPr>
      </w:pPr>
      <w:r>
        <w:rPr>
          <w:b/>
          <w:bCs/>
        </w:rPr>
        <w:br w:type="page"/>
      </w:r>
    </w:p>
    <w:p w14:paraId="23B3432E" w14:textId="74F2C044" w:rsidR="00DE42E8" w:rsidRDefault="00DE42E8" w:rsidP="00DE42E8">
      <w:pPr>
        <w:rPr>
          <w:b/>
          <w:bCs/>
        </w:rPr>
      </w:pPr>
      <w:r>
        <w:rPr>
          <w:b/>
          <w:bCs/>
        </w:rPr>
        <w:lastRenderedPageBreak/>
        <w:t>Attachment A – Inventory of Endpoint Devices</w:t>
      </w:r>
    </w:p>
    <w:tbl>
      <w:tblPr>
        <w:tblStyle w:val="TableGrid"/>
        <w:tblW w:w="0" w:type="auto"/>
        <w:tblLook w:val="04A0" w:firstRow="1" w:lastRow="0" w:firstColumn="1" w:lastColumn="0" w:noHBand="0" w:noVBand="1"/>
      </w:tblPr>
      <w:tblGrid>
        <w:gridCol w:w="1864"/>
        <w:gridCol w:w="1900"/>
        <w:gridCol w:w="1862"/>
        <w:gridCol w:w="1862"/>
        <w:gridCol w:w="1862"/>
      </w:tblGrid>
      <w:tr w:rsidR="00C56252" w14:paraId="633D7E4E" w14:textId="77777777" w:rsidTr="00C56252">
        <w:tc>
          <w:tcPr>
            <w:tcW w:w="1870" w:type="dxa"/>
          </w:tcPr>
          <w:p w14:paraId="2BA29B81" w14:textId="675448D3" w:rsidR="00C56252" w:rsidRDefault="00C56252" w:rsidP="00DE42E8">
            <w:pPr>
              <w:rPr>
                <w:b/>
                <w:bCs/>
              </w:rPr>
            </w:pPr>
            <w:r>
              <w:rPr>
                <w:b/>
                <w:bCs/>
              </w:rPr>
              <w:t>Serial Number</w:t>
            </w:r>
          </w:p>
        </w:tc>
        <w:tc>
          <w:tcPr>
            <w:tcW w:w="1870" w:type="dxa"/>
          </w:tcPr>
          <w:p w14:paraId="18346C2C" w14:textId="562CF928" w:rsidR="00C56252" w:rsidRDefault="00965FAE" w:rsidP="00DE42E8">
            <w:pPr>
              <w:rPr>
                <w:b/>
                <w:bCs/>
              </w:rPr>
            </w:pPr>
            <w:r>
              <w:rPr>
                <w:b/>
                <w:bCs/>
              </w:rPr>
              <w:t>Endpoint</w:t>
            </w:r>
            <w:r w:rsidR="00C56252">
              <w:rPr>
                <w:b/>
                <w:bCs/>
              </w:rPr>
              <w:t xml:space="preserve"> Name</w:t>
            </w:r>
            <w:r w:rsidR="00BB266F">
              <w:rPr>
                <w:b/>
                <w:bCs/>
              </w:rPr>
              <w:t>/Description</w:t>
            </w:r>
          </w:p>
        </w:tc>
        <w:tc>
          <w:tcPr>
            <w:tcW w:w="1870" w:type="dxa"/>
          </w:tcPr>
          <w:p w14:paraId="2E269253" w14:textId="4F48C3FF" w:rsidR="00C56252" w:rsidRDefault="00C56252" w:rsidP="00DE42E8">
            <w:pPr>
              <w:rPr>
                <w:b/>
                <w:bCs/>
              </w:rPr>
            </w:pPr>
            <w:r>
              <w:rPr>
                <w:b/>
                <w:bCs/>
              </w:rPr>
              <w:t>Make</w:t>
            </w:r>
          </w:p>
        </w:tc>
        <w:tc>
          <w:tcPr>
            <w:tcW w:w="1870" w:type="dxa"/>
          </w:tcPr>
          <w:p w14:paraId="18C858CA" w14:textId="279DD1B6" w:rsidR="00C56252" w:rsidRDefault="00C56252" w:rsidP="00DE42E8">
            <w:pPr>
              <w:rPr>
                <w:b/>
                <w:bCs/>
              </w:rPr>
            </w:pPr>
            <w:r>
              <w:rPr>
                <w:b/>
                <w:bCs/>
              </w:rPr>
              <w:t>Model</w:t>
            </w:r>
          </w:p>
        </w:tc>
        <w:tc>
          <w:tcPr>
            <w:tcW w:w="1870" w:type="dxa"/>
          </w:tcPr>
          <w:p w14:paraId="590300AB" w14:textId="4F6B35E4" w:rsidR="00C56252" w:rsidRDefault="00965FAE" w:rsidP="00DE42E8">
            <w:pPr>
              <w:rPr>
                <w:b/>
                <w:bCs/>
              </w:rPr>
            </w:pPr>
            <w:r>
              <w:rPr>
                <w:b/>
                <w:bCs/>
              </w:rPr>
              <w:t>Notes</w:t>
            </w:r>
          </w:p>
        </w:tc>
      </w:tr>
      <w:tr w:rsidR="00C56252" w14:paraId="73FA2E02" w14:textId="77777777" w:rsidTr="00C56252">
        <w:tc>
          <w:tcPr>
            <w:tcW w:w="1870" w:type="dxa"/>
          </w:tcPr>
          <w:p w14:paraId="49235C8A" w14:textId="77777777" w:rsidR="00C56252" w:rsidRDefault="00C56252" w:rsidP="00DE42E8">
            <w:pPr>
              <w:rPr>
                <w:b/>
                <w:bCs/>
              </w:rPr>
            </w:pPr>
          </w:p>
        </w:tc>
        <w:tc>
          <w:tcPr>
            <w:tcW w:w="1870" w:type="dxa"/>
          </w:tcPr>
          <w:p w14:paraId="6CA1EAAE" w14:textId="77777777" w:rsidR="00C56252" w:rsidRDefault="00C56252" w:rsidP="00DE42E8">
            <w:pPr>
              <w:rPr>
                <w:b/>
                <w:bCs/>
              </w:rPr>
            </w:pPr>
          </w:p>
        </w:tc>
        <w:tc>
          <w:tcPr>
            <w:tcW w:w="1870" w:type="dxa"/>
          </w:tcPr>
          <w:p w14:paraId="1AB4F92B" w14:textId="77777777" w:rsidR="00C56252" w:rsidRDefault="00C56252" w:rsidP="00DE42E8">
            <w:pPr>
              <w:rPr>
                <w:b/>
                <w:bCs/>
              </w:rPr>
            </w:pPr>
          </w:p>
        </w:tc>
        <w:tc>
          <w:tcPr>
            <w:tcW w:w="1870" w:type="dxa"/>
          </w:tcPr>
          <w:p w14:paraId="2BC7A616" w14:textId="77777777" w:rsidR="00C56252" w:rsidRDefault="00C56252" w:rsidP="00DE42E8">
            <w:pPr>
              <w:rPr>
                <w:b/>
                <w:bCs/>
              </w:rPr>
            </w:pPr>
          </w:p>
        </w:tc>
        <w:tc>
          <w:tcPr>
            <w:tcW w:w="1870" w:type="dxa"/>
          </w:tcPr>
          <w:p w14:paraId="253B6E10" w14:textId="77777777" w:rsidR="00C56252" w:rsidRDefault="00C56252" w:rsidP="00DE42E8">
            <w:pPr>
              <w:rPr>
                <w:b/>
                <w:bCs/>
              </w:rPr>
            </w:pPr>
          </w:p>
        </w:tc>
      </w:tr>
    </w:tbl>
    <w:p w14:paraId="3CF70823" w14:textId="77777777" w:rsidR="00C56252" w:rsidRDefault="00C56252" w:rsidP="00DE42E8">
      <w:pPr>
        <w:rPr>
          <w:b/>
          <w:bCs/>
        </w:rPr>
      </w:pPr>
    </w:p>
    <w:p w14:paraId="56543E41" w14:textId="77777777" w:rsidR="00296BB5" w:rsidRDefault="00296BB5">
      <w:pPr>
        <w:rPr>
          <w:b/>
          <w:bCs/>
        </w:rPr>
      </w:pPr>
      <w:r>
        <w:rPr>
          <w:b/>
          <w:bCs/>
        </w:rPr>
        <w:br w:type="page"/>
      </w:r>
    </w:p>
    <w:p w14:paraId="05483044" w14:textId="2E56E321" w:rsidR="00DE42E8" w:rsidRDefault="00DE42E8" w:rsidP="00DE42E8">
      <w:pPr>
        <w:rPr>
          <w:b/>
          <w:bCs/>
        </w:rPr>
      </w:pPr>
      <w:r>
        <w:rPr>
          <w:b/>
          <w:bCs/>
        </w:rPr>
        <w:lastRenderedPageBreak/>
        <w:t>Attachment B – Inventory of Servers &amp; Applications</w:t>
      </w:r>
    </w:p>
    <w:tbl>
      <w:tblPr>
        <w:tblStyle w:val="TableGrid"/>
        <w:tblW w:w="0" w:type="auto"/>
        <w:tblLook w:val="04A0" w:firstRow="1" w:lastRow="0" w:firstColumn="1" w:lastColumn="0" w:noHBand="0" w:noVBand="1"/>
      </w:tblPr>
      <w:tblGrid>
        <w:gridCol w:w="1603"/>
        <w:gridCol w:w="1555"/>
        <w:gridCol w:w="1535"/>
        <w:gridCol w:w="1557"/>
        <w:gridCol w:w="1384"/>
        <w:gridCol w:w="1716"/>
      </w:tblGrid>
      <w:tr w:rsidR="00F90D4C" w14:paraId="56F8D4BB" w14:textId="77777777" w:rsidTr="00F90D4C">
        <w:tc>
          <w:tcPr>
            <w:tcW w:w="1603" w:type="dxa"/>
          </w:tcPr>
          <w:p w14:paraId="52995BAB" w14:textId="77777777" w:rsidR="00F90D4C" w:rsidRDefault="00F90D4C" w:rsidP="00C619DE">
            <w:pPr>
              <w:rPr>
                <w:b/>
                <w:bCs/>
              </w:rPr>
            </w:pPr>
            <w:r>
              <w:rPr>
                <w:b/>
                <w:bCs/>
              </w:rPr>
              <w:t>Serial Number</w:t>
            </w:r>
          </w:p>
        </w:tc>
        <w:tc>
          <w:tcPr>
            <w:tcW w:w="1555" w:type="dxa"/>
          </w:tcPr>
          <w:p w14:paraId="605E8E47" w14:textId="055C3D04" w:rsidR="00F90D4C" w:rsidRDefault="00F90D4C" w:rsidP="00C619DE">
            <w:pPr>
              <w:rPr>
                <w:b/>
                <w:bCs/>
              </w:rPr>
            </w:pPr>
            <w:r>
              <w:rPr>
                <w:b/>
                <w:bCs/>
              </w:rPr>
              <w:t>Server Name</w:t>
            </w:r>
          </w:p>
        </w:tc>
        <w:tc>
          <w:tcPr>
            <w:tcW w:w="1535" w:type="dxa"/>
          </w:tcPr>
          <w:p w14:paraId="26852DDC" w14:textId="77777777" w:rsidR="00F90D4C" w:rsidRDefault="00F90D4C" w:rsidP="00C619DE">
            <w:pPr>
              <w:rPr>
                <w:b/>
                <w:bCs/>
              </w:rPr>
            </w:pPr>
            <w:r>
              <w:rPr>
                <w:b/>
                <w:bCs/>
              </w:rPr>
              <w:t>Make</w:t>
            </w:r>
          </w:p>
        </w:tc>
        <w:tc>
          <w:tcPr>
            <w:tcW w:w="1557" w:type="dxa"/>
          </w:tcPr>
          <w:p w14:paraId="5E3D1242" w14:textId="77777777" w:rsidR="00F90D4C" w:rsidRDefault="00F90D4C" w:rsidP="00C619DE">
            <w:pPr>
              <w:rPr>
                <w:b/>
                <w:bCs/>
              </w:rPr>
            </w:pPr>
            <w:r>
              <w:rPr>
                <w:b/>
                <w:bCs/>
              </w:rPr>
              <w:t>Model</w:t>
            </w:r>
          </w:p>
        </w:tc>
        <w:tc>
          <w:tcPr>
            <w:tcW w:w="1384" w:type="dxa"/>
          </w:tcPr>
          <w:p w14:paraId="0F56839E" w14:textId="53F17509" w:rsidR="00F90D4C" w:rsidRDefault="00F90D4C" w:rsidP="00C619DE">
            <w:pPr>
              <w:rPr>
                <w:b/>
                <w:bCs/>
              </w:rPr>
            </w:pPr>
            <w:r>
              <w:rPr>
                <w:b/>
                <w:bCs/>
              </w:rPr>
              <w:t>IP Address</w:t>
            </w:r>
          </w:p>
        </w:tc>
        <w:tc>
          <w:tcPr>
            <w:tcW w:w="1716" w:type="dxa"/>
          </w:tcPr>
          <w:p w14:paraId="67F256CD" w14:textId="6B71FF28" w:rsidR="00F90D4C" w:rsidRDefault="00F90D4C" w:rsidP="00C619DE">
            <w:pPr>
              <w:rPr>
                <w:b/>
                <w:bCs/>
              </w:rPr>
            </w:pPr>
            <w:r>
              <w:rPr>
                <w:b/>
                <w:bCs/>
              </w:rPr>
              <w:t>Critical Applications</w:t>
            </w:r>
          </w:p>
        </w:tc>
      </w:tr>
      <w:tr w:rsidR="00F90D4C" w14:paraId="2AB8A93F" w14:textId="77777777" w:rsidTr="00F90D4C">
        <w:tc>
          <w:tcPr>
            <w:tcW w:w="1603" w:type="dxa"/>
          </w:tcPr>
          <w:p w14:paraId="2305F71B" w14:textId="77777777" w:rsidR="00F90D4C" w:rsidRDefault="00F90D4C" w:rsidP="00C619DE">
            <w:pPr>
              <w:rPr>
                <w:b/>
                <w:bCs/>
              </w:rPr>
            </w:pPr>
          </w:p>
        </w:tc>
        <w:tc>
          <w:tcPr>
            <w:tcW w:w="1555" w:type="dxa"/>
          </w:tcPr>
          <w:p w14:paraId="36E5933D" w14:textId="77777777" w:rsidR="00F90D4C" w:rsidRDefault="00F90D4C" w:rsidP="00C619DE">
            <w:pPr>
              <w:rPr>
                <w:b/>
                <w:bCs/>
              </w:rPr>
            </w:pPr>
          </w:p>
        </w:tc>
        <w:tc>
          <w:tcPr>
            <w:tcW w:w="1535" w:type="dxa"/>
          </w:tcPr>
          <w:p w14:paraId="204E4921" w14:textId="77777777" w:rsidR="00F90D4C" w:rsidRDefault="00F90D4C" w:rsidP="00C619DE">
            <w:pPr>
              <w:rPr>
                <w:b/>
                <w:bCs/>
              </w:rPr>
            </w:pPr>
          </w:p>
        </w:tc>
        <w:tc>
          <w:tcPr>
            <w:tcW w:w="1557" w:type="dxa"/>
          </w:tcPr>
          <w:p w14:paraId="765832C7" w14:textId="77777777" w:rsidR="00F90D4C" w:rsidRDefault="00F90D4C" w:rsidP="00C619DE">
            <w:pPr>
              <w:rPr>
                <w:b/>
                <w:bCs/>
              </w:rPr>
            </w:pPr>
          </w:p>
        </w:tc>
        <w:tc>
          <w:tcPr>
            <w:tcW w:w="1384" w:type="dxa"/>
          </w:tcPr>
          <w:p w14:paraId="515B1B0D" w14:textId="77777777" w:rsidR="00F90D4C" w:rsidRDefault="00F90D4C" w:rsidP="00C619DE">
            <w:pPr>
              <w:rPr>
                <w:b/>
                <w:bCs/>
              </w:rPr>
            </w:pPr>
          </w:p>
        </w:tc>
        <w:tc>
          <w:tcPr>
            <w:tcW w:w="1716" w:type="dxa"/>
          </w:tcPr>
          <w:p w14:paraId="30A0FA8C" w14:textId="2F9DBCA7" w:rsidR="00F90D4C" w:rsidRDefault="00F90D4C" w:rsidP="00C619DE">
            <w:pPr>
              <w:rPr>
                <w:b/>
                <w:bCs/>
              </w:rPr>
            </w:pPr>
          </w:p>
        </w:tc>
      </w:tr>
    </w:tbl>
    <w:p w14:paraId="065DABED" w14:textId="77777777" w:rsidR="00965FAE" w:rsidRDefault="00965FAE" w:rsidP="00DE42E8">
      <w:pPr>
        <w:rPr>
          <w:b/>
          <w:bCs/>
        </w:rPr>
      </w:pPr>
    </w:p>
    <w:p w14:paraId="0CB84E00" w14:textId="77777777" w:rsidR="00296BB5" w:rsidRDefault="00296BB5">
      <w:pPr>
        <w:rPr>
          <w:b/>
          <w:bCs/>
        </w:rPr>
      </w:pPr>
      <w:r>
        <w:rPr>
          <w:b/>
          <w:bCs/>
        </w:rPr>
        <w:br w:type="page"/>
      </w:r>
    </w:p>
    <w:p w14:paraId="224AEAE5" w14:textId="78E53893" w:rsidR="00DE42E8" w:rsidRDefault="00DE42E8" w:rsidP="00DE42E8">
      <w:pPr>
        <w:rPr>
          <w:b/>
          <w:bCs/>
        </w:rPr>
      </w:pPr>
      <w:r>
        <w:rPr>
          <w:b/>
          <w:bCs/>
        </w:rPr>
        <w:lastRenderedPageBreak/>
        <w:t>Attachment C – Inventory of Network &amp; Communications Devices</w:t>
      </w:r>
    </w:p>
    <w:tbl>
      <w:tblPr>
        <w:tblStyle w:val="TableGrid"/>
        <w:tblW w:w="0" w:type="auto"/>
        <w:tblLook w:val="04A0" w:firstRow="1" w:lastRow="0" w:firstColumn="1" w:lastColumn="0" w:noHBand="0" w:noVBand="1"/>
      </w:tblPr>
      <w:tblGrid>
        <w:gridCol w:w="1625"/>
        <w:gridCol w:w="1588"/>
        <w:gridCol w:w="1562"/>
        <w:gridCol w:w="1583"/>
        <w:gridCol w:w="1424"/>
        <w:gridCol w:w="1568"/>
      </w:tblGrid>
      <w:tr w:rsidR="008000C8" w14:paraId="5D7C1DD2" w14:textId="77777777" w:rsidTr="008000C8">
        <w:tc>
          <w:tcPr>
            <w:tcW w:w="1625" w:type="dxa"/>
          </w:tcPr>
          <w:p w14:paraId="361D315B" w14:textId="77777777" w:rsidR="008000C8" w:rsidRDefault="008000C8" w:rsidP="00C619DE">
            <w:pPr>
              <w:rPr>
                <w:b/>
                <w:bCs/>
              </w:rPr>
            </w:pPr>
            <w:r>
              <w:rPr>
                <w:b/>
                <w:bCs/>
              </w:rPr>
              <w:t>Serial Number</w:t>
            </w:r>
          </w:p>
        </w:tc>
        <w:tc>
          <w:tcPr>
            <w:tcW w:w="1588" w:type="dxa"/>
          </w:tcPr>
          <w:p w14:paraId="18FB46FA" w14:textId="35D76026" w:rsidR="008000C8" w:rsidRDefault="008000C8" w:rsidP="00C619DE">
            <w:pPr>
              <w:rPr>
                <w:b/>
                <w:bCs/>
              </w:rPr>
            </w:pPr>
            <w:r>
              <w:rPr>
                <w:b/>
                <w:bCs/>
              </w:rPr>
              <w:t>Device Name</w:t>
            </w:r>
          </w:p>
        </w:tc>
        <w:tc>
          <w:tcPr>
            <w:tcW w:w="1562" w:type="dxa"/>
          </w:tcPr>
          <w:p w14:paraId="7ADEB344" w14:textId="77777777" w:rsidR="008000C8" w:rsidRDefault="008000C8" w:rsidP="00C619DE">
            <w:pPr>
              <w:rPr>
                <w:b/>
                <w:bCs/>
              </w:rPr>
            </w:pPr>
            <w:r>
              <w:rPr>
                <w:b/>
                <w:bCs/>
              </w:rPr>
              <w:t>Make</w:t>
            </w:r>
          </w:p>
        </w:tc>
        <w:tc>
          <w:tcPr>
            <w:tcW w:w="1583" w:type="dxa"/>
          </w:tcPr>
          <w:p w14:paraId="4C903EB9" w14:textId="77777777" w:rsidR="008000C8" w:rsidRDefault="008000C8" w:rsidP="00C619DE">
            <w:pPr>
              <w:rPr>
                <w:b/>
                <w:bCs/>
              </w:rPr>
            </w:pPr>
            <w:r>
              <w:rPr>
                <w:b/>
                <w:bCs/>
              </w:rPr>
              <w:t>Model</w:t>
            </w:r>
          </w:p>
        </w:tc>
        <w:tc>
          <w:tcPr>
            <w:tcW w:w="1424" w:type="dxa"/>
          </w:tcPr>
          <w:p w14:paraId="2B74B271" w14:textId="58EE71A0" w:rsidR="008000C8" w:rsidRDefault="008000C8" w:rsidP="00C619DE">
            <w:pPr>
              <w:rPr>
                <w:b/>
                <w:bCs/>
              </w:rPr>
            </w:pPr>
            <w:r>
              <w:rPr>
                <w:b/>
                <w:bCs/>
              </w:rPr>
              <w:t>IP Address</w:t>
            </w:r>
          </w:p>
        </w:tc>
        <w:tc>
          <w:tcPr>
            <w:tcW w:w="1568" w:type="dxa"/>
          </w:tcPr>
          <w:p w14:paraId="54C32555" w14:textId="607CB691" w:rsidR="008000C8" w:rsidRDefault="008000C8" w:rsidP="00C619DE">
            <w:pPr>
              <w:rPr>
                <w:b/>
                <w:bCs/>
              </w:rPr>
            </w:pPr>
            <w:r>
              <w:rPr>
                <w:b/>
                <w:bCs/>
              </w:rPr>
              <w:t>Notes</w:t>
            </w:r>
          </w:p>
        </w:tc>
      </w:tr>
      <w:tr w:rsidR="008000C8" w14:paraId="0AB6B6C8" w14:textId="77777777" w:rsidTr="008000C8">
        <w:tc>
          <w:tcPr>
            <w:tcW w:w="1625" w:type="dxa"/>
          </w:tcPr>
          <w:p w14:paraId="7D90E95C" w14:textId="77777777" w:rsidR="008000C8" w:rsidRDefault="008000C8" w:rsidP="00C619DE">
            <w:pPr>
              <w:rPr>
                <w:b/>
                <w:bCs/>
              </w:rPr>
            </w:pPr>
          </w:p>
        </w:tc>
        <w:tc>
          <w:tcPr>
            <w:tcW w:w="1588" w:type="dxa"/>
          </w:tcPr>
          <w:p w14:paraId="3B557A17" w14:textId="77777777" w:rsidR="008000C8" w:rsidRDefault="008000C8" w:rsidP="00C619DE">
            <w:pPr>
              <w:rPr>
                <w:b/>
                <w:bCs/>
              </w:rPr>
            </w:pPr>
          </w:p>
        </w:tc>
        <w:tc>
          <w:tcPr>
            <w:tcW w:w="1562" w:type="dxa"/>
          </w:tcPr>
          <w:p w14:paraId="59398E02" w14:textId="77777777" w:rsidR="008000C8" w:rsidRDefault="008000C8" w:rsidP="00C619DE">
            <w:pPr>
              <w:rPr>
                <w:b/>
                <w:bCs/>
              </w:rPr>
            </w:pPr>
          </w:p>
        </w:tc>
        <w:tc>
          <w:tcPr>
            <w:tcW w:w="1583" w:type="dxa"/>
          </w:tcPr>
          <w:p w14:paraId="1009D1C6" w14:textId="77777777" w:rsidR="008000C8" w:rsidRDefault="008000C8" w:rsidP="00C619DE">
            <w:pPr>
              <w:rPr>
                <w:b/>
                <w:bCs/>
              </w:rPr>
            </w:pPr>
          </w:p>
        </w:tc>
        <w:tc>
          <w:tcPr>
            <w:tcW w:w="1424" w:type="dxa"/>
          </w:tcPr>
          <w:p w14:paraId="7A4C512B" w14:textId="77777777" w:rsidR="008000C8" w:rsidRDefault="008000C8" w:rsidP="00C619DE">
            <w:pPr>
              <w:rPr>
                <w:b/>
                <w:bCs/>
              </w:rPr>
            </w:pPr>
          </w:p>
        </w:tc>
        <w:tc>
          <w:tcPr>
            <w:tcW w:w="1568" w:type="dxa"/>
          </w:tcPr>
          <w:p w14:paraId="63C153BF" w14:textId="2A6B87FA" w:rsidR="008000C8" w:rsidRDefault="008000C8" w:rsidP="00C619DE">
            <w:pPr>
              <w:rPr>
                <w:b/>
                <w:bCs/>
              </w:rPr>
            </w:pPr>
          </w:p>
        </w:tc>
      </w:tr>
    </w:tbl>
    <w:p w14:paraId="56AC96AC" w14:textId="77777777" w:rsidR="008000C8" w:rsidRDefault="008000C8" w:rsidP="00DE42E8">
      <w:pPr>
        <w:rPr>
          <w:b/>
          <w:bCs/>
        </w:rPr>
      </w:pPr>
    </w:p>
    <w:p w14:paraId="122ED845" w14:textId="77777777" w:rsidR="00296BB5" w:rsidRDefault="00296BB5">
      <w:pPr>
        <w:rPr>
          <w:b/>
          <w:bCs/>
        </w:rPr>
      </w:pPr>
      <w:r>
        <w:rPr>
          <w:b/>
          <w:bCs/>
        </w:rPr>
        <w:br w:type="page"/>
      </w:r>
    </w:p>
    <w:p w14:paraId="7732EEAE" w14:textId="15950D60" w:rsidR="008A48DB" w:rsidRDefault="008A48DB" w:rsidP="00DE42E8">
      <w:pPr>
        <w:rPr>
          <w:b/>
          <w:bCs/>
        </w:rPr>
      </w:pPr>
      <w:r>
        <w:rPr>
          <w:b/>
          <w:bCs/>
        </w:rPr>
        <w:lastRenderedPageBreak/>
        <w:t>Attachment D – End User Demographics</w:t>
      </w:r>
    </w:p>
    <w:tbl>
      <w:tblPr>
        <w:tblStyle w:val="TableGrid"/>
        <w:tblW w:w="0" w:type="auto"/>
        <w:tblLook w:val="04A0" w:firstRow="1" w:lastRow="0" w:firstColumn="1" w:lastColumn="0" w:noHBand="0" w:noVBand="1"/>
      </w:tblPr>
      <w:tblGrid>
        <w:gridCol w:w="3116"/>
        <w:gridCol w:w="3117"/>
        <w:gridCol w:w="3117"/>
      </w:tblGrid>
      <w:tr w:rsidR="00CC0174" w14:paraId="4A245577" w14:textId="77777777" w:rsidTr="00CC0174">
        <w:tc>
          <w:tcPr>
            <w:tcW w:w="3116" w:type="dxa"/>
          </w:tcPr>
          <w:p w14:paraId="7ECE5C16" w14:textId="497E06EA" w:rsidR="00CC0174" w:rsidRDefault="00CC0174" w:rsidP="00DE42E8">
            <w:pPr>
              <w:rPr>
                <w:b/>
                <w:bCs/>
              </w:rPr>
            </w:pPr>
            <w:r>
              <w:rPr>
                <w:b/>
                <w:bCs/>
              </w:rPr>
              <w:t>Location</w:t>
            </w:r>
          </w:p>
        </w:tc>
        <w:tc>
          <w:tcPr>
            <w:tcW w:w="3117" w:type="dxa"/>
          </w:tcPr>
          <w:p w14:paraId="4DAFAADB" w14:textId="39F8ADE5" w:rsidR="00CC0174" w:rsidRDefault="00CC0174" w:rsidP="00DE42E8">
            <w:pPr>
              <w:rPr>
                <w:b/>
                <w:bCs/>
              </w:rPr>
            </w:pPr>
            <w:r>
              <w:rPr>
                <w:b/>
                <w:bCs/>
              </w:rPr>
              <w:t>Number of End Users</w:t>
            </w:r>
          </w:p>
        </w:tc>
        <w:tc>
          <w:tcPr>
            <w:tcW w:w="3117" w:type="dxa"/>
          </w:tcPr>
          <w:p w14:paraId="673A7EEE" w14:textId="525E2A84" w:rsidR="00CC0174" w:rsidRDefault="00E10598" w:rsidP="00DE42E8">
            <w:pPr>
              <w:rPr>
                <w:b/>
                <w:bCs/>
              </w:rPr>
            </w:pPr>
            <w:r>
              <w:rPr>
                <w:b/>
                <w:bCs/>
              </w:rPr>
              <w:t>Notes</w:t>
            </w:r>
          </w:p>
        </w:tc>
      </w:tr>
      <w:tr w:rsidR="00CC0174" w14:paraId="459D0C5C" w14:textId="77777777" w:rsidTr="00CC0174">
        <w:tc>
          <w:tcPr>
            <w:tcW w:w="3116" w:type="dxa"/>
          </w:tcPr>
          <w:p w14:paraId="606EB9CE" w14:textId="77777777" w:rsidR="00CC0174" w:rsidRDefault="007B39FC" w:rsidP="00DE42E8">
            <w:r>
              <w:t>[Location Name]</w:t>
            </w:r>
          </w:p>
          <w:p w14:paraId="12DB0AFA" w14:textId="77777777" w:rsidR="007B39FC" w:rsidRDefault="007B39FC" w:rsidP="007B39FC">
            <w:r>
              <w:t>[Street Address 1]</w:t>
            </w:r>
          </w:p>
          <w:p w14:paraId="7840D2D0" w14:textId="77777777" w:rsidR="007B39FC" w:rsidRDefault="007B39FC" w:rsidP="007B39FC">
            <w:r>
              <w:t>[Street Address 2]</w:t>
            </w:r>
          </w:p>
          <w:p w14:paraId="69E46607" w14:textId="77777777" w:rsidR="007B39FC" w:rsidRDefault="007B39FC" w:rsidP="007B39FC">
            <w:r>
              <w:t>[City], [State] [ZIP]</w:t>
            </w:r>
          </w:p>
          <w:p w14:paraId="6EEF8A5F" w14:textId="00052525" w:rsidR="007B39FC" w:rsidRDefault="007B39FC" w:rsidP="00DE42E8">
            <w:pPr>
              <w:rPr>
                <w:b/>
                <w:bCs/>
              </w:rPr>
            </w:pPr>
          </w:p>
        </w:tc>
        <w:tc>
          <w:tcPr>
            <w:tcW w:w="3117" w:type="dxa"/>
          </w:tcPr>
          <w:p w14:paraId="769C5E09" w14:textId="23B9A677" w:rsidR="00CC0174" w:rsidRPr="007B39FC" w:rsidRDefault="007B39FC" w:rsidP="00DE42E8">
            <w:r>
              <w:t>[Total number of End Users at this location]</w:t>
            </w:r>
          </w:p>
        </w:tc>
        <w:tc>
          <w:tcPr>
            <w:tcW w:w="3117" w:type="dxa"/>
          </w:tcPr>
          <w:p w14:paraId="67D08577" w14:textId="1D522B53" w:rsidR="00CC0174" w:rsidRPr="00A540FC" w:rsidRDefault="007B39FC" w:rsidP="00DE42E8">
            <w:r w:rsidRPr="00A540FC">
              <w:t>[List VIP’s or other special requirements here]</w:t>
            </w:r>
          </w:p>
        </w:tc>
      </w:tr>
    </w:tbl>
    <w:p w14:paraId="75E45794" w14:textId="77777777" w:rsidR="00CC0174" w:rsidRPr="00DE42E8" w:rsidRDefault="00CC0174" w:rsidP="00DE42E8">
      <w:pPr>
        <w:rPr>
          <w:b/>
          <w:bCs/>
        </w:rPr>
      </w:pPr>
    </w:p>
    <w:sectPr w:rsidR="00CC0174" w:rsidRPr="00DE42E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5B75D" w14:textId="77777777" w:rsidR="002E2098" w:rsidRDefault="002E2098" w:rsidP="002E2098">
      <w:pPr>
        <w:spacing w:after="0" w:line="240" w:lineRule="auto"/>
      </w:pPr>
      <w:r>
        <w:separator/>
      </w:r>
    </w:p>
  </w:endnote>
  <w:endnote w:type="continuationSeparator" w:id="0">
    <w:p w14:paraId="74D7A888" w14:textId="77777777" w:rsidR="002E2098" w:rsidRDefault="002E2098" w:rsidP="002E2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72BD" w14:textId="41C7A865" w:rsidR="002E2098" w:rsidRDefault="007F0F97" w:rsidP="002E2098">
    <w:pPr>
      <w:pStyle w:val="Footer"/>
      <w:jc w:val="center"/>
    </w:pPr>
    <w:r w:rsidRPr="007F0F97">
      <w:t>Copyright 2023 Vicinity Group,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3D5D4" w14:textId="77777777" w:rsidR="002E2098" w:rsidRDefault="002E2098" w:rsidP="002E2098">
      <w:pPr>
        <w:spacing w:after="0" w:line="240" w:lineRule="auto"/>
      </w:pPr>
      <w:r>
        <w:separator/>
      </w:r>
    </w:p>
  </w:footnote>
  <w:footnote w:type="continuationSeparator" w:id="0">
    <w:p w14:paraId="409BAB27" w14:textId="77777777" w:rsidR="002E2098" w:rsidRDefault="002E2098" w:rsidP="002E2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230D"/>
    <w:multiLevelType w:val="hybridMultilevel"/>
    <w:tmpl w:val="C48EF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A60BC"/>
    <w:multiLevelType w:val="multilevel"/>
    <w:tmpl w:val="A732B92C"/>
    <w:lvl w:ilvl="0">
      <w:start w:val="1"/>
      <w:numFmt w:val="decimal"/>
      <w:lvlText w:val="%1.0"/>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90F474B"/>
    <w:multiLevelType w:val="multilevel"/>
    <w:tmpl w:val="1A161C2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EDA040F"/>
    <w:multiLevelType w:val="multilevel"/>
    <w:tmpl w:val="A732B92C"/>
    <w:lvl w:ilvl="0">
      <w:start w:val="1"/>
      <w:numFmt w:val="decimal"/>
      <w:lvlText w:val="%1.0"/>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C301491"/>
    <w:multiLevelType w:val="multilevel"/>
    <w:tmpl w:val="1A161C2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0C579BC"/>
    <w:multiLevelType w:val="multilevel"/>
    <w:tmpl w:val="1A161C2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72E515B8"/>
    <w:multiLevelType w:val="multilevel"/>
    <w:tmpl w:val="A732B92C"/>
    <w:lvl w:ilvl="0">
      <w:start w:val="1"/>
      <w:numFmt w:val="decimal"/>
      <w:lvlText w:val="%1.0"/>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062949620">
    <w:abstractNumId w:val="4"/>
  </w:num>
  <w:num w:numId="2" w16cid:durableId="470177934">
    <w:abstractNumId w:val="0"/>
  </w:num>
  <w:num w:numId="3" w16cid:durableId="1713967672">
    <w:abstractNumId w:val="5"/>
  </w:num>
  <w:num w:numId="4" w16cid:durableId="1588075822">
    <w:abstractNumId w:val="2"/>
  </w:num>
  <w:num w:numId="5" w16cid:durableId="1327976588">
    <w:abstractNumId w:val="1"/>
  </w:num>
  <w:num w:numId="6" w16cid:durableId="1576741980">
    <w:abstractNumId w:val="3"/>
  </w:num>
  <w:num w:numId="7" w16cid:durableId="1080567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22"/>
    <w:rsid w:val="00016337"/>
    <w:rsid w:val="00030A7C"/>
    <w:rsid w:val="00031722"/>
    <w:rsid w:val="00032F2D"/>
    <w:rsid w:val="00042B23"/>
    <w:rsid w:val="00060D80"/>
    <w:rsid w:val="00066252"/>
    <w:rsid w:val="00094301"/>
    <w:rsid w:val="00096599"/>
    <w:rsid w:val="000C1A76"/>
    <w:rsid w:val="000D14F5"/>
    <w:rsid w:val="000D27CB"/>
    <w:rsid w:val="0010320B"/>
    <w:rsid w:val="00103744"/>
    <w:rsid w:val="00113700"/>
    <w:rsid w:val="0012347D"/>
    <w:rsid w:val="001329A4"/>
    <w:rsid w:val="00136E21"/>
    <w:rsid w:val="001377C6"/>
    <w:rsid w:val="00154F3A"/>
    <w:rsid w:val="00157A0A"/>
    <w:rsid w:val="001644E8"/>
    <w:rsid w:val="00187113"/>
    <w:rsid w:val="001A6340"/>
    <w:rsid w:val="001B6173"/>
    <w:rsid w:val="002302A4"/>
    <w:rsid w:val="00257110"/>
    <w:rsid w:val="00261BD1"/>
    <w:rsid w:val="00266E94"/>
    <w:rsid w:val="00275D2C"/>
    <w:rsid w:val="00284C56"/>
    <w:rsid w:val="002903DC"/>
    <w:rsid w:val="00296BB5"/>
    <w:rsid w:val="002A71C9"/>
    <w:rsid w:val="002B0A5F"/>
    <w:rsid w:val="002C0A59"/>
    <w:rsid w:val="002C7D50"/>
    <w:rsid w:val="002D3708"/>
    <w:rsid w:val="002E2098"/>
    <w:rsid w:val="002E5B47"/>
    <w:rsid w:val="0030773F"/>
    <w:rsid w:val="003462D8"/>
    <w:rsid w:val="00363052"/>
    <w:rsid w:val="00380FAB"/>
    <w:rsid w:val="003A3C17"/>
    <w:rsid w:val="003B756D"/>
    <w:rsid w:val="003C2C29"/>
    <w:rsid w:val="003E1EA1"/>
    <w:rsid w:val="003F6B3D"/>
    <w:rsid w:val="00401B13"/>
    <w:rsid w:val="00403AEB"/>
    <w:rsid w:val="00406E42"/>
    <w:rsid w:val="00420D2E"/>
    <w:rsid w:val="00423477"/>
    <w:rsid w:val="004359F8"/>
    <w:rsid w:val="00437562"/>
    <w:rsid w:val="0044029C"/>
    <w:rsid w:val="00441643"/>
    <w:rsid w:val="004869AE"/>
    <w:rsid w:val="00487717"/>
    <w:rsid w:val="00490BB8"/>
    <w:rsid w:val="004A7547"/>
    <w:rsid w:val="004C4DF9"/>
    <w:rsid w:val="004C7066"/>
    <w:rsid w:val="004D2E48"/>
    <w:rsid w:val="004D2EED"/>
    <w:rsid w:val="004F038B"/>
    <w:rsid w:val="00520E1C"/>
    <w:rsid w:val="005304C0"/>
    <w:rsid w:val="00530DC5"/>
    <w:rsid w:val="00534A0B"/>
    <w:rsid w:val="005600A4"/>
    <w:rsid w:val="005A1CAB"/>
    <w:rsid w:val="005D23F2"/>
    <w:rsid w:val="005E5A36"/>
    <w:rsid w:val="006005D1"/>
    <w:rsid w:val="00602C30"/>
    <w:rsid w:val="006276E5"/>
    <w:rsid w:val="006344C6"/>
    <w:rsid w:val="00634983"/>
    <w:rsid w:val="0064545F"/>
    <w:rsid w:val="006525E5"/>
    <w:rsid w:val="00654359"/>
    <w:rsid w:val="006662F7"/>
    <w:rsid w:val="006743A1"/>
    <w:rsid w:val="006A139B"/>
    <w:rsid w:val="006A667D"/>
    <w:rsid w:val="006B4869"/>
    <w:rsid w:val="006D2937"/>
    <w:rsid w:val="006F6F97"/>
    <w:rsid w:val="00700689"/>
    <w:rsid w:val="007073F9"/>
    <w:rsid w:val="0071299D"/>
    <w:rsid w:val="00720010"/>
    <w:rsid w:val="007B39FC"/>
    <w:rsid w:val="007C5F93"/>
    <w:rsid w:val="007D5ED4"/>
    <w:rsid w:val="007E1DCE"/>
    <w:rsid w:val="007F0F97"/>
    <w:rsid w:val="008000C8"/>
    <w:rsid w:val="008058FF"/>
    <w:rsid w:val="00833AC9"/>
    <w:rsid w:val="00841B24"/>
    <w:rsid w:val="00845D78"/>
    <w:rsid w:val="00854152"/>
    <w:rsid w:val="00873929"/>
    <w:rsid w:val="00876FE5"/>
    <w:rsid w:val="00884E25"/>
    <w:rsid w:val="008A48DB"/>
    <w:rsid w:val="008B47CE"/>
    <w:rsid w:val="008C0365"/>
    <w:rsid w:val="008C4147"/>
    <w:rsid w:val="008E7C81"/>
    <w:rsid w:val="00931565"/>
    <w:rsid w:val="00941AE1"/>
    <w:rsid w:val="009470E5"/>
    <w:rsid w:val="0096310C"/>
    <w:rsid w:val="00965FAE"/>
    <w:rsid w:val="00967C84"/>
    <w:rsid w:val="009776EF"/>
    <w:rsid w:val="009851ED"/>
    <w:rsid w:val="009901E1"/>
    <w:rsid w:val="009A4CBA"/>
    <w:rsid w:val="009A7D7D"/>
    <w:rsid w:val="009B179C"/>
    <w:rsid w:val="009C4BEF"/>
    <w:rsid w:val="009C55C0"/>
    <w:rsid w:val="009F7B90"/>
    <w:rsid w:val="00A10F81"/>
    <w:rsid w:val="00A15F4C"/>
    <w:rsid w:val="00A30FB1"/>
    <w:rsid w:val="00A47387"/>
    <w:rsid w:val="00A4744E"/>
    <w:rsid w:val="00A540FC"/>
    <w:rsid w:val="00A8366A"/>
    <w:rsid w:val="00AB4E58"/>
    <w:rsid w:val="00AB73D4"/>
    <w:rsid w:val="00AC776D"/>
    <w:rsid w:val="00AE5DC4"/>
    <w:rsid w:val="00B02EF8"/>
    <w:rsid w:val="00B036EB"/>
    <w:rsid w:val="00B24CB5"/>
    <w:rsid w:val="00B257E4"/>
    <w:rsid w:val="00B67DD0"/>
    <w:rsid w:val="00B71074"/>
    <w:rsid w:val="00B754E8"/>
    <w:rsid w:val="00B8705B"/>
    <w:rsid w:val="00B93A71"/>
    <w:rsid w:val="00BA5F17"/>
    <w:rsid w:val="00BB266F"/>
    <w:rsid w:val="00BB50A9"/>
    <w:rsid w:val="00BB525A"/>
    <w:rsid w:val="00BC3A16"/>
    <w:rsid w:val="00BC6AFC"/>
    <w:rsid w:val="00BD6DCE"/>
    <w:rsid w:val="00C00255"/>
    <w:rsid w:val="00C013E4"/>
    <w:rsid w:val="00C13118"/>
    <w:rsid w:val="00C14328"/>
    <w:rsid w:val="00C22570"/>
    <w:rsid w:val="00C37C72"/>
    <w:rsid w:val="00C44445"/>
    <w:rsid w:val="00C5043D"/>
    <w:rsid w:val="00C535DC"/>
    <w:rsid w:val="00C56252"/>
    <w:rsid w:val="00C64D31"/>
    <w:rsid w:val="00C81631"/>
    <w:rsid w:val="00C922E7"/>
    <w:rsid w:val="00CC0174"/>
    <w:rsid w:val="00CC0E4E"/>
    <w:rsid w:val="00CD1F46"/>
    <w:rsid w:val="00CE16A6"/>
    <w:rsid w:val="00D25253"/>
    <w:rsid w:val="00D9065F"/>
    <w:rsid w:val="00DA2AC7"/>
    <w:rsid w:val="00DC4190"/>
    <w:rsid w:val="00DD5799"/>
    <w:rsid w:val="00DE42E8"/>
    <w:rsid w:val="00DF0976"/>
    <w:rsid w:val="00DF3632"/>
    <w:rsid w:val="00E023B6"/>
    <w:rsid w:val="00E10598"/>
    <w:rsid w:val="00E12687"/>
    <w:rsid w:val="00E1336D"/>
    <w:rsid w:val="00E3468A"/>
    <w:rsid w:val="00E57BED"/>
    <w:rsid w:val="00E604BB"/>
    <w:rsid w:val="00EA7138"/>
    <w:rsid w:val="00EB46C0"/>
    <w:rsid w:val="00EB65BA"/>
    <w:rsid w:val="00EB69DA"/>
    <w:rsid w:val="00EC5FC3"/>
    <w:rsid w:val="00EC6461"/>
    <w:rsid w:val="00ED0490"/>
    <w:rsid w:val="00EE7151"/>
    <w:rsid w:val="00EF15DD"/>
    <w:rsid w:val="00F13511"/>
    <w:rsid w:val="00F22959"/>
    <w:rsid w:val="00F272FF"/>
    <w:rsid w:val="00F32984"/>
    <w:rsid w:val="00F34477"/>
    <w:rsid w:val="00F40ABB"/>
    <w:rsid w:val="00F530B3"/>
    <w:rsid w:val="00F66746"/>
    <w:rsid w:val="00F82672"/>
    <w:rsid w:val="00F851A9"/>
    <w:rsid w:val="00F85292"/>
    <w:rsid w:val="00F90D4C"/>
    <w:rsid w:val="00FA7299"/>
    <w:rsid w:val="00FD6B4C"/>
    <w:rsid w:val="00FE6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2689D"/>
  <w15:chartTrackingRefBased/>
  <w15:docId w15:val="{A4AB697A-8416-45CB-B8E9-B7E2569F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E4E"/>
  </w:style>
  <w:style w:type="paragraph" w:styleId="Heading1">
    <w:name w:val="heading 1"/>
    <w:basedOn w:val="Normal"/>
    <w:next w:val="Normal"/>
    <w:link w:val="Heading1Char"/>
    <w:uiPriority w:val="9"/>
    <w:qFormat/>
    <w:rsid w:val="00CC0E4E"/>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CC0E4E"/>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CC0E4E"/>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CC0E4E"/>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CC0E4E"/>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CC0E4E"/>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CC0E4E"/>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CC0E4E"/>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CC0E4E"/>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66A"/>
    <w:pPr>
      <w:ind w:left="720"/>
      <w:contextualSpacing/>
    </w:pPr>
  </w:style>
  <w:style w:type="table" w:styleId="TableGrid">
    <w:name w:val="Table Grid"/>
    <w:basedOn w:val="TableNormal"/>
    <w:uiPriority w:val="39"/>
    <w:rsid w:val="00F85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0E4E"/>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CC0E4E"/>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CC0E4E"/>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CC0E4E"/>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CC0E4E"/>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CC0E4E"/>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CC0E4E"/>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CC0E4E"/>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CC0E4E"/>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CC0E4E"/>
    <w:pPr>
      <w:spacing w:line="240" w:lineRule="auto"/>
    </w:pPr>
    <w:rPr>
      <w:b/>
      <w:bCs/>
      <w:smallCaps/>
      <w:color w:val="595959" w:themeColor="text1" w:themeTint="A6"/>
    </w:rPr>
  </w:style>
  <w:style w:type="paragraph" w:styleId="Title">
    <w:name w:val="Title"/>
    <w:basedOn w:val="Normal"/>
    <w:next w:val="Normal"/>
    <w:link w:val="TitleChar"/>
    <w:uiPriority w:val="10"/>
    <w:qFormat/>
    <w:rsid w:val="00CC0E4E"/>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CC0E4E"/>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CC0E4E"/>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CC0E4E"/>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CC0E4E"/>
    <w:rPr>
      <w:b/>
      <w:bCs/>
    </w:rPr>
  </w:style>
  <w:style w:type="character" w:styleId="Emphasis">
    <w:name w:val="Emphasis"/>
    <w:basedOn w:val="DefaultParagraphFont"/>
    <w:uiPriority w:val="20"/>
    <w:qFormat/>
    <w:rsid w:val="00CC0E4E"/>
    <w:rPr>
      <w:i/>
      <w:iCs/>
    </w:rPr>
  </w:style>
  <w:style w:type="paragraph" w:styleId="NoSpacing">
    <w:name w:val="No Spacing"/>
    <w:uiPriority w:val="1"/>
    <w:qFormat/>
    <w:rsid w:val="00CC0E4E"/>
    <w:pPr>
      <w:spacing w:after="0" w:line="240" w:lineRule="auto"/>
    </w:pPr>
  </w:style>
  <w:style w:type="paragraph" w:styleId="Quote">
    <w:name w:val="Quote"/>
    <w:basedOn w:val="Normal"/>
    <w:next w:val="Normal"/>
    <w:link w:val="QuoteChar"/>
    <w:uiPriority w:val="29"/>
    <w:qFormat/>
    <w:rsid w:val="00CC0E4E"/>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CC0E4E"/>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CC0E4E"/>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CC0E4E"/>
    <w:rPr>
      <w:color w:val="404040" w:themeColor="text1" w:themeTint="BF"/>
      <w:sz w:val="32"/>
      <w:szCs w:val="32"/>
    </w:rPr>
  </w:style>
  <w:style w:type="character" w:styleId="SubtleEmphasis">
    <w:name w:val="Subtle Emphasis"/>
    <w:basedOn w:val="DefaultParagraphFont"/>
    <w:uiPriority w:val="19"/>
    <w:qFormat/>
    <w:rsid w:val="00CC0E4E"/>
    <w:rPr>
      <w:i/>
      <w:iCs/>
      <w:color w:val="595959" w:themeColor="text1" w:themeTint="A6"/>
    </w:rPr>
  </w:style>
  <w:style w:type="character" w:styleId="IntenseEmphasis">
    <w:name w:val="Intense Emphasis"/>
    <w:basedOn w:val="DefaultParagraphFont"/>
    <w:uiPriority w:val="21"/>
    <w:qFormat/>
    <w:rsid w:val="00CC0E4E"/>
    <w:rPr>
      <w:b/>
      <w:bCs/>
      <w:i/>
      <w:iCs/>
    </w:rPr>
  </w:style>
  <w:style w:type="character" w:styleId="SubtleReference">
    <w:name w:val="Subtle Reference"/>
    <w:basedOn w:val="DefaultParagraphFont"/>
    <w:uiPriority w:val="31"/>
    <w:qFormat/>
    <w:rsid w:val="00CC0E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C0E4E"/>
    <w:rPr>
      <w:b/>
      <w:bCs/>
      <w:caps w:val="0"/>
      <w:smallCaps/>
      <w:color w:val="auto"/>
      <w:spacing w:val="3"/>
      <w:u w:val="single"/>
    </w:rPr>
  </w:style>
  <w:style w:type="character" w:styleId="BookTitle">
    <w:name w:val="Book Title"/>
    <w:basedOn w:val="DefaultParagraphFont"/>
    <w:uiPriority w:val="33"/>
    <w:qFormat/>
    <w:rsid w:val="00CC0E4E"/>
    <w:rPr>
      <w:b/>
      <w:bCs/>
      <w:smallCaps/>
      <w:spacing w:val="7"/>
    </w:rPr>
  </w:style>
  <w:style w:type="paragraph" w:styleId="TOCHeading">
    <w:name w:val="TOC Heading"/>
    <w:basedOn w:val="Heading1"/>
    <w:next w:val="Normal"/>
    <w:uiPriority w:val="39"/>
    <w:semiHidden/>
    <w:unhideWhenUsed/>
    <w:qFormat/>
    <w:rsid w:val="00CC0E4E"/>
    <w:pPr>
      <w:outlineLvl w:val="9"/>
    </w:pPr>
  </w:style>
  <w:style w:type="paragraph" w:styleId="Header">
    <w:name w:val="header"/>
    <w:basedOn w:val="Normal"/>
    <w:link w:val="HeaderChar"/>
    <w:uiPriority w:val="99"/>
    <w:unhideWhenUsed/>
    <w:rsid w:val="002E2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098"/>
  </w:style>
  <w:style w:type="paragraph" w:styleId="Footer">
    <w:name w:val="footer"/>
    <w:basedOn w:val="Normal"/>
    <w:link w:val="FooterChar"/>
    <w:uiPriority w:val="99"/>
    <w:unhideWhenUsed/>
    <w:rsid w:val="002E2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17</Pages>
  <Words>2770</Words>
  <Characters>15793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Vicinity Group, LLC</Company>
  <LinksUpToDate>false</LinksUpToDate>
  <CharactersWithSpaces>18526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Performance Work Statement</dc:title>
  <dc:subject>Example Performance Work Statement</dc:subject>
  <dc:creator>Robert Thurston</dc:creator>
  <cp:keywords/>
  <dc:description>Copyright 2023 Vicinity Group, LLC</dc:description>
  <cp:lastModifiedBy>Robert Thurston</cp:lastModifiedBy>
  <cp:revision>211</cp:revision>
  <dcterms:created xsi:type="dcterms:W3CDTF">2023-02-22T17:43:00Z</dcterms:created>
  <dcterms:modified xsi:type="dcterms:W3CDTF">2023-02-22T19:59:00Z</dcterms:modified>
</cp:coreProperties>
</file>